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51D68" w14:textId="77777777" w:rsidR="003B458B" w:rsidRPr="003B458B" w:rsidRDefault="003B458B" w:rsidP="003B458B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7F7F7F"/>
          <w:sz w:val="32"/>
          <w:szCs w:val="32"/>
          <w:lang w:val="el-GR"/>
        </w:rPr>
      </w:pPr>
      <w:bookmarkStart w:id="0" w:name="_Hlk78198614"/>
      <w:bookmarkStart w:id="1" w:name="_Hlk103094490"/>
      <w:bookmarkStart w:id="2" w:name="_Hlk103182513"/>
      <w:r w:rsidRPr="00C67F26">
        <w:rPr>
          <w:rFonts w:ascii="Century Gothic" w:hAnsi="Century Gothic" w:cs="Arial"/>
          <w:b/>
          <w:color w:val="7F7F7F"/>
          <w:sz w:val="32"/>
          <w:szCs w:val="32"/>
          <w:lang w:val="el-GR"/>
        </w:rPr>
        <w:t xml:space="preserve">ΞΕΝΑΓΗΣΗ ΦΟΙΤΗΤΩΝ/ΤΡΙΩΝ </w:t>
      </w:r>
      <w:r>
        <w:rPr>
          <w:rFonts w:ascii="Century Gothic" w:hAnsi="Century Gothic" w:cs="Arial"/>
          <w:b/>
          <w:color w:val="7F7F7F"/>
          <w:sz w:val="32"/>
          <w:szCs w:val="32"/>
          <w:lang w:val="el-GR"/>
        </w:rPr>
        <w:t>ΤΗΣ</w:t>
      </w:r>
      <w:r w:rsidRPr="003B458B">
        <w:rPr>
          <w:rFonts w:ascii="Century Gothic" w:hAnsi="Century Gothic" w:cs="Arial"/>
          <w:b/>
          <w:color w:val="7F7F7F"/>
          <w:sz w:val="32"/>
          <w:szCs w:val="32"/>
          <w:lang w:val="el-GR"/>
        </w:rPr>
        <w:t xml:space="preserve"> ΣΧΟΛΗΣ ΚΑΛΩΝ ΤΕΧΝΩΝ</w:t>
      </w:r>
    </w:p>
    <w:p w14:paraId="5EC439F8" w14:textId="64A899DA" w:rsidR="00840E65" w:rsidRDefault="003B458B" w:rsidP="00840E65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7F7F7F"/>
          <w:sz w:val="32"/>
          <w:szCs w:val="32"/>
          <w:lang/>
        </w:rPr>
      </w:pPr>
      <w:r w:rsidRPr="00C67F26">
        <w:rPr>
          <w:rFonts w:ascii="Century Gothic" w:hAnsi="Century Gothic" w:cs="Arial"/>
          <w:b/>
          <w:color w:val="7F7F7F"/>
          <w:sz w:val="32"/>
          <w:szCs w:val="32"/>
          <w:lang w:val="el-GR"/>
        </w:rPr>
        <w:t xml:space="preserve">Στην </w:t>
      </w:r>
      <w:r w:rsidR="00840E65">
        <w:rPr>
          <w:rFonts w:ascii="Century Gothic" w:hAnsi="Century Gothic" w:cs="Arial"/>
          <w:b/>
          <w:color w:val="7F7F7F"/>
          <w:sz w:val="32"/>
          <w:szCs w:val="32"/>
          <w:lang/>
        </w:rPr>
        <w:t>Εθνική Πινακοθήκη, Παράρτημα Ναυπλίου</w:t>
      </w:r>
    </w:p>
    <w:p w14:paraId="30233967" w14:textId="77777777" w:rsidR="00EA550D" w:rsidRDefault="00EA550D" w:rsidP="00840E65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7F7F7F"/>
          <w:sz w:val="32"/>
          <w:szCs w:val="32"/>
          <w:lang/>
        </w:rPr>
      </w:pPr>
    </w:p>
    <w:p w14:paraId="1F1E08C8" w14:textId="77777777" w:rsidR="00EA550D" w:rsidRPr="00EA550D" w:rsidRDefault="00EA550D" w:rsidP="00EA550D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7F7F7F"/>
          <w:sz w:val="28"/>
          <w:szCs w:val="28"/>
          <w:lang/>
        </w:rPr>
      </w:pPr>
      <w:r w:rsidRPr="00EA550D">
        <w:rPr>
          <w:rFonts w:ascii="Century Gothic" w:hAnsi="Century Gothic" w:cs="Arial"/>
          <w:b/>
          <w:color w:val="E97132" w:themeColor="accent2"/>
          <w:sz w:val="28"/>
          <w:szCs w:val="28"/>
          <w:lang/>
        </w:rPr>
        <w:t>Πέμπτη 7 Νοεμβρίου, 12.00 μ.μ.</w:t>
      </w:r>
    </w:p>
    <w:p w14:paraId="4C3D2112" w14:textId="77777777" w:rsidR="00840E65" w:rsidRPr="00EA550D" w:rsidRDefault="00840E65" w:rsidP="00EA550D">
      <w:pPr>
        <w:spacing w:after="0" w:line="240" w:lineRule="auto"/>
        <w:ind w:right="-1"/>
        <w:rPr>
          <w:rFonts w:ascii="Century Gothic" w:hAnsi="Century Gothic" w:cs="Arial"/>
          <w:b/>
          <w:color w:val="7F7F7F"/>
          <w:sz w:val="28"/>
          <w:szCs w:val="28"/>
          <w:lang/>
        </w:rPr>
      </w:pPr>
    </w:p>
    <w:p w14:paraId="5C8E8CC5" w14:textId="5BDFA34E" w:rsidR="00840E65" w:rsidRPr="00EA550D" w:rsidRDefault="00840E65" w:rsidP="003B458B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7F7F7F"/>
          <w:sz w:val="28"/>
          <w:szCs w:val="28"/>
          <w:lang/>
        </w:rPr>
      </w:pPr>
      <w:r w:rsidRPr="00EA550D">
        <w:rPr>
          <w:rFonts w:ascii="Century Gothic" w:hAnsi="Century Gothic" w:cs="Arial"/>
          <w:b/>
          <w:color w:val="7F7F7F"/>
          <w:sz w:val="28"/>
          <w:szCs w:val="28"/>
          <w:lang/>
        </w:rPr>
        <w:t>Στη μόνιμη συλλογή και στις περιοδικές εκθέσεις</w:t>
      </w:r>
    </w:p>
    <w:p w14:paraId="75F40426" w14:textId="31F19A74" w:rsidR="00840E65" w:rsidRPr="00EA550D" w:rsidRDefault="00840E65" w:rsidP="00840E65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E97132" w:themeColor="accent2"/>
          <w:sz w:val="28"/>
          <w:szCs w:val="28"/>
          <w:lang/>
        </w:rPr>
      </w:pPr>
      <w:r w:rsidRPr="00EA550D">
        <w:rPr>
          <w:rFonts w:ascii="Century Gothic" w:hAnsi="Century Gothic" w:cs="Arial"/>
          <w:b/>
          <w:color w:val="E97132" w:themeColor="accent2"/>
          <w:sz w:val="28"/>
          <w:szCs w:val="28"/>
          <w:lang/>
        </w:rPr>
        <w:t xml:space="preserve">Γιάννης Ψυχοπαίδης </w:t>
      </w:r>
    </w:p>
    <w:p w14:paraId="18F6EB9C" w14:textId="77777777" w:rsidR="00840E65" w:rsidRPr="00EA550D" w:rsidRDefault="00840E65" w:rsidP="003B458B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7F7F7F"/>
          <w:sz w:val="28"/>
          <w:szCs w:val="28"/>
          <w:lang/>
        </w:rPr>
      </w:pPr>
    </w:p>
    <w:p w14:paraId="0F63295F" w14:textId="77777777" w:rsidR="00840E65" w:rsidRDefault="00840E65" w:rsidP="003B458B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7F7F7F"/>
          <w:sz w:val="32"/>
          <w:szCs w:val="32"/>
          <w:lang/>
        </w:rPr>
      </w:pPr>
    </w:p>
    <w:p w14:paraId="144C82A4" w14:textId="62CBBEC7" w:rsidR="00840E65" w:rsidRDefault="00840E65" w:rsidP="00840E65">
      <w:pPr>
        <w:spacing w:after="0" w:line="240" w:lineRule="auto"/>
        <w:ind w:left="-284" w:right="-1"/>
        <w:rPr>
          <w:rFonts w:ascii="Century Gothic" w:hAnsi="Century Gothic" w:cs="Arial"/>
          <w:b/>
          <w:color w:val="7F7F7F"/>
          <w:sz w:val="32"/>
          <w:szCs w:val="32"/>
          <w:lang/>
        </w:rPr>
      </w:pPr>
      <w:r w:rsidRPr="002946F2">
        <w:rPr>
          <w:rFonts w:ascii="Century Gothic" w:hAnsi="Century Gothic" w:cs="Arial"/>
          <w:b/>
          <w:color w:val="7F7F7F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1922C3A" wp14:editId="09272406">
            <wp:simplePos x="0" y="0"/>
            <wp:positionH relativeFrom="column">
              <wp:posOffset>1028700</wp:posOffset>
            </wp:positionH>
            <wp:positionV relativeFrom="paragraph">
              <wp:posOffset>2540</wp:posOffset>
            </wp:positionV>
            <wp:extent cx="1394460" cy="2011680"/>
            <wp:effectExtent l="0" t="0" r="0" b="7620"/>
            <wp:wrapSquare wrapText="bothSides"/>
            <wp:docPr id="1349763692" name="Picture 2" descr="A painting of a person with a mustach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763692" name="Picture 2" descr="A painting of a person with a mustach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46F2">
        <w:rPr>
          <w:rFonts w:ascii="Century Gothic" w:hAnsi="Century Gothic" w:cs="Arial"/>
          <w:b/>
          <w:color w:val="7F7F7F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81D6E70" wp14:editId="0D4C1814">
            <wp:simplePos x="2948940" y="3154680"/>
            <wp:positionH relativeFrom="column">
              <wp:posOffset>2948940</wp:posOffset>
            </wp:positionH>
            <wp:positionV relativeFrom="paragraph">
              <wp:align>top</wp:align>
            </wp:positionV>
            <wp:extent cx="1485900" cy="2026920"/>
            <wp:effectExtent l="0" t="0" r="0" b="0"/>
            <wp:wrapSquare wrapText="bothSides"/>
            <wp:docPr id="672500849" name="Picture 4" descr="A paint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00849" name="Picture 4" descr="A painting of a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1054B0" w14:textId="77777777" w:rsidR="00840E65" w:rsidRDefault="00840E65" w:rsidP="00840E65">
      <w:pPr>
        <w:spacing w:after="0" w:line="240" w:lineRule="auto"/>
        <w:ind w:left="-284" w:right="-1"/>
        <w:rPr>
          <w:rFonts w:ascii="Century Gothic" w:hAnsi="Century Gothic" w:cs="Arial"/>
          <w:b/>
          <w:color w:val="7F7F7F"/>
          <w:sz w:val="32"/>
          <w:szCs w:val="32"/>
          <w:lang/>
        </w:rPr>
      </w:pPr>
    </w:p>
    <w:p w14:paraId="27C0952E" w14:textId="2B89DC0E" w:rsidR="00840E65" w:rsidRDefault="00840E65" w:rsidP="00840E65">
      <w:pPr>
        <w:tabs>
          <w:tab w:val="left" w:pos="732"/>
        </w:tabs>
        <w:spacing w:after="0" w:line="240" w:lineRule="auto"/>
        <w:ind w:left="-284" w:right="-1"/>
        <w:rPr>
          <w:rFonts w:ascii="Century Gothic" w:hAnsi="Century Gothic" w:cs="Arial"/>
          <w:b/>
          <w:color w:val="7F7F7F"/>
          <w:sz w:val="32"/>
          <w:szCs w:val="32"/>
          <w:lang/>
        </w:rPr>
      </w:pPr>
      <w:r>
        <w:rPr>
          <w:rFonts w:ascii="Century Gothic" w:hAnsi="Century Gothic" w:cs="Arial"/>
          <w:b/>
          <w:color w:val="7F7F7F"/>
          <w:sz w:val="32"/>
          <w:szCs w:val="32"/>
          <w:lang/>
        </w:rPr>
        <w:tab/>
      </w:r>
      <w:r>
        <w:rPr>
          <w:rFonts w:ascii="Century Gothic" w:hAnsi="Century Gothic" w:cs="Arial"/>
          <w:b/>
          <w:color w:val="7F7F7F"/>
          <w:sz w:val="32"/>
          <w:szCs w:val="32"/>
          <w:lang/>
        </w:rPr>
        <w:br w:type="textWrapping" w:clear="all"/>
      </w:r>
    </w:p>
    <w:p w14:paraId="4B406991" w14:textId="5C10D800" w:rsidR="00840E65" w:rsidRPr="00840E65" w:rsidRDefault="00840E65" w:rsidP="00840E65">
      <w:pPr>
        <w:spacing w:after="0" w:line="240" w:lineRule="auto"/>
        <w:ind w:right="-1"/>
        <w:rPr>
          <w:rFonts w:ascii="Century Gothic" w:hAnsi="Century Gothic" w:cs="Arial"/>
          <w:b/>
          <w:color w:val="7F7F7F"/>
          <w:sz w:val="32"/>
          <w:szCs w:val="32"/>
          <w:lang/>
        </w:rPr>
      </w:pPr>
    </w:p>
    <w:p w14:paraId="219EB90A" w14:textId="4F12B18A" w:rsidR="002946F2" w:rsidRPr="00EA550D" w:rsidRDefault="002946F2" w:rsidP="00840E65">
      <w:pPr>
        <w:spacing w:after="0" w:line="240" w:lineRule="auto"/>
        <w:ind w:right="-1"/>
        <w:jc w:val="both"/>
        <w:rPr>
          <w:rFonts w:ascii="Century Gothic" w:hAnsi="Century Gothic" w:cs="Arial"/>
          <w:b/>
          <w:color w:val="7F7F7F"/>
          <w:sz w:val="28"/>
          <w:szCs w:val="28"/>
          <w:lang/>
        </w:rPr>
      </w:pPr>
      <w:r w:rsidRPr="00EA550D">
        <w:rPr>
          <w:rFonts w:ascii="Century Gothic" w:hAnsi="Century Gothic" w:cs="Arial"/>
          <w:b/>
          <w:color w:val="7F7F7F"/>
          <w:sz w:val="28"/>
          <w:szCs w:val="28"/>
          <w:lang w:val="el-GR"/>
        </w:rPr>
        <w:t xml:space="preserve">Ο Γιάννης </w:t>
      </w:r>
      <w:proofErr w:type="spellStart"/>
      <w:r w:rsidRPr="00EA550D">
        <w:rPr>
          <w:rFonts w:ascii="Century Gothic" w:hAnsi="Century Gothic" w:cs="Arial"/>
          <w:b/>
          <w:color w:val="7F7F7F"/>
          <w:sz w:val="28"/>
          <w:szCs w:val="28"/>
          <w:lang w:val="el-GR"/>
        </w:rPr>
        <w:t>Ψυχοπαίδης</w:t>
      </w:r>
      <w:proofErr w:type="spellEnd"/>
      <w:r w:rsidRPr="00EA550D">
        <w:rPr>
          <w:rFonts w:ascii="Century Gothic" w:hAnsi="Century Gothic" w:cs="Arial"/>
          <w:b/>
          <w:color w:val="7F7F7F"/>
          <w:sz w:val="28"/>
          <w:szCs w:val="28"/>
          <w:lang w:val="el-GR"/>
        </w:rPr>
        <w:t xml:space="preserve"> δημιουργεί μια πινακοθήκη πορτρέτων «των αγωνιστών του ’21», αποδίδοντας τις μορφές των αγωνιστών χωρίς εξιδανικεύσεις</w:t>
      </w:r>
      <w:r w:rsidR="00840E65" w:rsidRPr="00EA550D">
        <w:rPr>
          <w:rFonts w:ascii="Century Gothic" w:hAnsi="Century Gothic" w:cs="Arial"/>
          <w:b/>
          <w:color w:val="7F7F7F"/>
          <w:sz w:val="28"/>
          <w:szCs w:val="28"/>
          <w:lang/>
        </w:rPr>
        <w:t xml:space="preserve">.  </w:t>
      </w:r>
      <w:r w:rsidRPr="00EA550D">
        <w:rPr>
          <w:rFonts w:ascii="Century Gothic" w:hAnsi="Century Gothic" w:cs="Arial"/>
          <w:b/>
          <w:color w:val="7F7F7F"/>
          <w:sz w:val="28"/>
          <w:szCs w:val="28"/>
          <w:lang w:val="el-GR"/>
        </w:rPr>
        <w:t>Οι ήρωες μέσα από έντονα φωτεινά χρώματα και μέσα από το μαυρόασπρο της ξυλογραφίας εγγράφονται στη συλλογική μνήμη ως φορείς του διαχρονικού μηνύματος για ελευθερία</w:t>
      </w:r>
      <w:r w:rsidR="00840E65" w:rsidRPr="00EA550D">
        <w:rPr>
          <w:rFonts w:ascii="Century Gothic" w:hAnsi="Century Gothic" w:cs="Arial"/>
          <w:b/>
          <w:color w:val="7F7F7F"/>
          <w:sz w:val="28"/>
          <w:szCs w:val="28"/>
          <w:lang/>
        </w:rPr>
        <w:t>.</w:t>
      </w:r>
    </w:p>
    <w:p w14:paraId="58B4F030" w14:textId="77777777" w:rsidR="00840E65" w:rsidRDefault="00840E65" w:rsidP="00EA550D">
      <w:pPr>
        <w:spacing w:after="0" w:line="240" w:lineRule="auto"/>
        <w:ind w:right="-1"/>
        <w:rPr>
          <w:rFonts w:ascii="Century Gothic" w:hAnsi="Century Gothic" w:cs="Arial"/>
          <w:b/>
          <w:color w:val="7F7F7F"/>
          <w:sz w:val="32"/>
          <w:szCs w:val="32"/>
          <w:lang/>
        </w:rPr>
      </w:pPr>
    </w:p>
    <w:p w14:paraId="0661D655" w14:textId="77777777" w:rsidR="00840E65" w:rsidRPr="00EA550D" w:rsidRDefault="00840E65" w:rsidP="00840E65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E97132" w:themeColor="accent2"/>
          <w:sz w:val="28"/>
          <w:szCs w:val="28"/>
          <w:lang/>
        </w:rPr>
      </w:pPr>
      <w:r w:rsidRPr="00EA550D">
        <w:rPr>
          <w:rFonts w:ascii="Century Gothic" w:hAnsi="Century Gothic" w:cs="Arial"/>
          <w:b/>
          <w:color w:val="E97132" w:themeColor="accent2"/>
          <w:sz w:val="28"/>
          <w:szCs w:val="28"/>
          <w:lang/>
        </w:rPr>
        <w:t>Μύθοι και Σύμβολα στη Νεοελληνική Τέχνη</w:t>
      </w:r>
    </w:p>
    <w:p w14:paraId="36D47DDF" w14:textId="77777777" w:rsidR="00840E65" w:rsidRDefault="00840E65" w:rsidP="003B458B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7F7F7F"/>
          <w:sz w:val="32"/>
          <w:szCs w:val="32"/>
          <w:lang/>
        </w:rPr>
      </w:pPr>
    </w:p>
    <w:p w14:paraId="6BA03E72" w14:textId="188A92A5" w:rsidR="00840E65" w:rsidRPr="00EA550D" w:rsidRDefault="00840E65" w:rsidP="00840E65">
      <w:pPr>
        <w:spacing w:after="0" w:line="240" w:lineRule="auto"/>
        <w:ind w:left="-284" w:right="-1"/>
        <w:jc w:val="both"/>
        <w:rPr>
          <w:rFonts w:ascii="Century Gothic" w:hAnsi="Century Gothic" w:cs="Arial"/>
          <w:b/>
          <w:color w:val="7F7F7F"/>
          <w:sz w:val="28"/>
          <w:szCs w:val="28"/>
          <w:lang w:val="el-GR"/>
        </w:rPr>
      </w:pPr>
      <w:r w:rsidRPr="00EA550D">
        <w:rPr>
          <w:rFonts w:ascii="Century Gothic" w:hAnsi="Century Gothic" w:cs="Arial"/>
          <w:b/>
          <w:color w:val="7F7F7F"/>
          <w:sz w:val="28"/>
          <w:szCs w:val="28"/>
          <w:lang w:val="el-GR"/>
        </w:rPr>
        <w:t>Η πρόσληψη του μύθου από τους Έλληνες ζωγράφους από τις τελευταίες δεκαετίες του 19ου αιώνα</w:t>
      </w:r>
      <w:r w:rsidRPr="00EA550D">
        <w:rPr>
          <w:rFonts w:ascii="Century Gothic" w:hAnsi="Century Gothic" w:cs="Arial"/>
          <w:b/>
          <w:color w:val="7F7F7F"/>
          <w:sz w:val="28"/>
          <w:szCs w:val="28"/>
          <w:lang/>
        </w:rPr>
        <w:t>, όταν</w:t>
      </w:r>
      <w:r w:rsidRPr="00EA550D">
        <w:rPr>
          <w:rFonts w:ascii="Century Gothic" w:hAnsi="Century Gothic" w:cs="Arial"/>
          <w:b/>
          <w:color w:val="7F7F7F"/>
          <w:sz w:val="28"/>
          <w:szCs w:val="28"/>
          <w:lang w:val="el-GR"/>
        </w:rPr>
        <w:t xml:space="preserve"> ο Ευρωπαϊκός Συμβολισμός προσδίδει νέα δυναμική στα μυθολογικά θέματα, προετοιμάζοντας το έδαφος για τους καλλιτέχνες των πρωτοποριών του 20ού αιώνα.</w:t>
      </w:r>
    </w:p>
    <w:p w14:paraId="04B4F666" w14:textId="77777777" w:rsidR="003B458B" w:rsidRDefault="003B458B" w:rsidP="003B458B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7F7F7F"/>
          <w:sz w:val="32"/>
          <w:szCs w:val="32"/>
          <w:lang/>
        </w:rPr>
      </w:pPr>
    </w:p>
    <w:bookmarkEnd w:id="0"/>
    <w:bookmarkEnd w:id="1"/>
    <w:bookmarkEnd w:id="2"/>
    <w:p w14:paraId="63F89FD9" w14:textId="7035E52C" w:rsidR="003B458B" w:rsidRPr="00EA550D" w:rsidRDefault="003B458B" w:rsidP="00EA550D">
      <w:pPr>
        <w:spacing w:after="0" w:line="240" w:lineRule="auto"/>
        <w:ind w:left="-284" w:right="-165"/>
        <w:rPr>
          <w:rFonts w:ascii="Century Gothic" w:hAnsi="Century Gothic" w:cs="Arial"/>
          <w:b/>
          <w:bCs/>
          <w:color w:val="7F7F7F" w:themeColor="text1" w:themeTint="80"/>
          <w:sz w:val="24"/>
          <w:szCs w:val="24"/>
          <w:lang w:val="el-GR"/>
        </w:rPr>
      </w:pPr>
      <w:proofErr w:type="spellStart"/>
      <w:r w:rsidRPr="00EA550D">
        <w:rPr>
          <w:rFonts w:ascii="Century Gothic" w:hAnsi="Century Gothic" w:cs="Arial"/>
          <w:b/>
          <w:bCs/>
          <w:color w:val="7F7F7F" w:themeColor="text1" w:themeTint="80"/>
          <w:sz w:val="24"/>
          <w:szCs w:val="24"/>
          <w:lang w:val="el-GR"/>
        </w:rPr>
        <w:t>Συνδιοργάνωση</w:t>
      </w:r>
      <w:proofErr w:type="spellEnd"/>
      <w:r w:rsidRPr="00EA550D">
        <w:rPr>
          <w:rFonts w:ascii="Century Gothic" w:hAnsi="Century Gothic" w:cs="Arial"/>
          <w:b/>
          <w:bCs/>
          <w:color w:val="7F7F7F" w:themeColor="text1" w:themeTint="80"/>
          <w:sz w:val="24"/>
          <w:szCs w:val="24"/>
          <w:lang w:val="el-GR"/>
        </w:rPr>
        <w:t xml:space="preserve"> της ξενάγησης: </w:t>
      </w:r>
    </w:p>
    <w:p w14:paraId="54193D9E" w14:textId="02665983" w:rsidR="003B458B" w:rsidRDefault="00EA550D" w:rsidP="00EA550D">
      <w:pPr>
        <w:spacing w:after="0" w:line="240" w:lineRule="auto"/>
        <w:ind w:left="-284" w:right="-165"/>
        <w:rPr>
          <w:rFonts w:ascii="Century Gothic" w:hAnsi="Century Gothic" w:cs="Arial"/>
          <w:b/>
          <w:bCs/>
          <w:color w:val="7F7F7F"/>
          <w:sz w:val="24"/>
          <w:szCs w:val="24"/>
          <w:lang/>
        </w:rPr>
      </w:pPr>
      <w:r>
        <w:rPr>
          <w:rFonts w:ascii="Century Gothic" w:hAnsi="Century Gothic" w:cs="Arial"/>
          <w:b/>
          <w:bCs/>
          <w:color w:val="7F7F7F"/>
          <w:sz w:val="24"/>
          <w:szCs w:val="24"/>
          <w:lang/>
        </w:rPr>
        <w:t>Εθνική Πινακοθήκη, Παράρτημα Ναυπλίου</w:t>
      </w:r>
      <w:r w:rsidR="003B458B" w:rsidRPr="00AF55DB">
        <w:rPr>
          <w:rFonts w:ascii="Century Gothic" w:hAnsi="Century Gothic" w:cs="Arial"/>
          <w:b/>
          <w:bCs/>
          <w:color w:val="7F7F7F"/>
          <w:sz w:val="24"/>
          <w:szCs w:val="24"/>
          <w:lang w:val="el-GR"/>
        </w:rPr>
        <w:t xml:space="preserve"> και Τμήμα Παραστατικών και Ψηφιακών Τεχνών  </w:t>
      </w:r>
    </w:p>
    <w:p w14:paraId="468771A1" w14:textId="113658FA" w:rsidR="00EA550D" w:rsidRPr="00EA550D" w:rsidRDefault="00EA550D" w:rsidP="003B458B">
      <w:pPr>
        <w:spacing w:after="0" w:line="240" w:lineRule="auto"/>
        <w:ind w:left="-284" w:right="-165"/>
        <w:rPr>
          <w:rFonts w:ascii="Century Gothic" w:hAnsi="Century Gothic" w:cs="Arial"/>
          <w:b/>
          <w:bCs/>
          <w:color w:val="7F7F7F"/>
          <w:sz w:val="24"/>
          <w:szCs w:val="24"/>
          <w:lang/>
        </w:rPr>
      </w:pPr>
      <w:r>
        <w:rPr>
          <w:rFonts w:ascii="Century Gothic" w:hAnsi="Century Gothic" w:cs="Arial"/>
          <w:b/>
          <w:bCs/>
          <w:color w:val="7F7F7F"/>
          <w:sz w:val="24"/>
          <w:szCs w:val="24"/>
          <w:lang/>
        </w:rPr>
        <w:t>Θα δοθούν πιστοποιητικά παρακολούθησης</w:t>
      </w:r>
    </w:p>
    <w:p w14:paraId="1557D1F9" w14:textId="77777777" w:rsidR="00EA550D" w:rsidRPr="00EA550D" w:rsidRDefault="00EA550D" w:rsidP="003B458B">
      <w:pPr>
        <w:spacing w:after="0" w:line="240" w:lineRule="auto"/>
        <w:ind w:left="-284" w:right="-165"/>
        <w:rPr>
          <w:rFonts w:ascii="Century Gothic" w:hAnsi="Century Gothic" w:cs="Arial"/>
          <w:b/>
          <w:bCs/>
          <w:color w:val="7F7F7F"/>
          <w:sz w:val="24"/>
          <w:szCs w:val="24"/>
          <w:lang/>
        </w:rPr>
      </w:pPr>
    </w:p>
    <w:p w14:paraId="675DC4EA" w14:textId="77777777" w:rsidR="003B458B" w:rsidRPr="002E020F" w:rsidRDefault="003B458B" w:rsidP="003B458B">
      <w:pPr>
        <w:rPr>
          <w:lang w:val="el-GR"/>
        </w:rPr>
      </w:pPr>
    </w:p>
    <w:p w14:paraId="2555E28C" w14:textId="77777777" w:rsidR="003B458B" w:rsidRPr="003B458B" w:rsidRDefault="003B458B">
      <w:pPr>
        <w:rPr>
          <w:lang w:val="el-GR"/>
        </w:rPr>
      </w:pPr>
    </w:p>
    <w:sectPr w:rsidR="003B458B" w:rsidRPr="003B4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8B"/>
    <w:rsid w:val="00073A51"/>
    <w:rsid w:val="002946F2"/>
    <w:rsid w:val="003B458B"/>
    <w:rsid w:val="00840E65"/>
    <w:rsid w:val="00E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C860"/>
  <w15:chartTrackingRefBased/>
  <w15:docId w15:val="{B63D4458-030B-439B-BC63-1DF521A5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58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58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3B458B"/>
    <w:rPr>
      <w:b/>
      <w:bCs/>
    </w:rPr>
  </w:style>
  <w:style w:type="paragraph" w:customStyle="1" w:styleId="NoSpacing1">
    <w:name w:val="No Spacing1"/>
    <w:basedOn w:val="Normal"/>
    <w:rsid w:val="003B458B"/>
    <w:pPr>
      <w:spacing w:before="100" w:beforeAutospacing="1" w:after="100" w:afterAutospacing="1" w:line="240" w:lineRule="auto"/>
      <w:jc w:val="both"/>
    </w:pPr>
    <w:rPr>
      <w:rFonts w:eastAsia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3</cp:revision>
  <dcterms:created xsi:type="dcterms:W3CDTF">2024-11-04T19:56:00Z</dcterms:created>
  <dcterms:modified xsi:type="dcterms:W3CDTF">2024-11-04T20:27:00Z</dcterms:modified>
</cp:coreProperties>
</file>