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CAEE7" w14:textId="77777777" w:rsidR="00CD3713" w:rsidRDefault="00CD3713" w:rsidP="00CD3713">
      <w:pPr>
        <w:rPr>
          <w:rFonts w:ascii="Cambria" w:hAnsi="Cambria"/>
          <w:b/>
        </w:rPr>
      </w:pPr>
      <w:r>
        <w:rPr>
          <w:rFonts w:ascii="Cambria" w:hAnsi="Cambria"/>
          <w:b/>
        </w:rPr>
        <w:t>ΕΙΣΑΓΩΓΗ ΣΤΗ ΝΟΣΗΛΕΥΤΙΚΗ ΕΠΙΣΤΗΜΗ- ΘΕΩΡΙΕΣ ΤΗΣ ΝΟΣΗΛΕΥΤΙΚΗΣ</w:t>
      </w:r>
    </w:p>
    <w:p w14:paraId="1F4EC6C9" w14:textId="77777777" w:rsidR="00CD3713" w:rsidRDefault="00CD3713" w:rsidP="00CD3713">
      <w:pPr>
        <w:rPr>
          <w:rFonts w:ascii="Cambria" w:hAnsi="Cambria"/>
          <w:b/>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629"/>
        <w:gridCol w:w="2820"/>
        <w:gridCol w:w="2908"/>
      </w:tblGrid>
      <w:tr w:rsidR="00CD3713" w14:paraId="06ECD41E" w14:textId="77777777" w:rsidTr="00131152">
        <w:trPr>
          <w:jc w:val="center"/>
        </w:trPr>
        <w:tc>
          <w:tcPr>
            <w:tcW w:w="2732" w:type="dxa"/>
            <w:tcBorders>
              <w:top w:val="single" w:sz="4" w:space="0" w:color="auto"/>
              <w:left w:val="single" w:sz="4" w:space="0" w:color="auto"/>
              <w:bottom w:val="single" w:sz="4" w:space="0" w:color="auto"/>
              <w:right w:val="single" w:sz="4" w:space="0" w:color="auto"/>
            </w:tcBorders>
            <w:shd w:val="clear" w:color="auto" w:fill="DBE5F1"/>
            <w:hideMark/>
          </w:tcPr>
          <w:p w14:paraId="2C2CD1F5" w14:textId="77777777" w:rsidR="00CD3713" w:rsidRPr="0023754D" w:rsidRDefault="00CD3713" w:rsidP="00131152">
            <w:pPr>
              <w:rPr>
                <w:rFonts w:ascii="Cambria" w:hAnsi="Cambria"/>
                <w:b/>
                <w:sz w:val="22"/>
                <w:szCs w:val="22"/>
              </w:rPr>
            </w:pPr>
            <w:r w:rsidRPr="0023754D">
              <w:rPr>
                <w:rFonts w:ascii="Cambria" w:hAnsi="Cambria"/>
                <w:b/>
                <w:sz w:val="22"/>
                <w:szCs w:val="22"/>
              </w:rPr>
              <w:t>ΣΧΟΛΗ</w:t>
            </w:r>
          </w:p>
        </w:tc>
        <w:tc>
          <w:tcPr>
            <w:tcW w:w="7357" w:type="dxa"/>
            <w:gridSpan w:val="3"/>
            <w:tcBorders>
              <w:top w:val="single" w:sz="4" w:space="0" w:color="auto"/>
              <w:left w:val="single" w:sz="4" w:space="0" w:color="auto"/>
              <w:bottom w:val="single" w:sz="4" w:space="0" w:color="auto"/>
              <w:right w:val="single" w:sz="4" w:space="0" w:color="auto"/>
            </w:tcBorders>
            <w:hideMark/>
          </w:tcPr>
          <w:p w14:paraId="4E7F5BAD" w14:textId="090B1D1C" w:rsidR="00CD3713" w:rsidRPr="0023754D" w:rsidRDefault="00CD3713" w:rsidP="00131152">
            <w:pPr>
              <w:rPr>
                <w:rFonts w:ascii="Cambria" w:hAnsi="Cambria"/>
                <w:sz w:val="22"/>
                <w:szCs w:val="22"/>
              </w:rPr>
            </w:pPr>
            <w:r w:rsidRPr="0023754D">
              <w:rPr>
                <w:rFonts w:ascii="Cambria" w:hAnsi="Cambria"/>
                <w:sz w:val="22"/>
                <w:szCs w:val="22"/>
              </w:rPr>
              <w:t xml:space="preserve">Σχολή Επιστημών </w:t>
            </w:r>
            <w:r w:rsidR="00CD6350">
              <w:rPr>
                <w:rFonts w:ascii="Cambria" w:hAnsi="Cambria"/>
                <w:sz w:val="22"/>
                <w:szCs w:val="22"/>
              </w:rPr>
              <w:t>Υγείας</w:t>
            </w:r>
          </w:p>
        </w:tc>
      </w:tr>
      <w:tr w:rsidR="00CD3713" w14:paraId="1A8C53C8" w14:textId="77777777" w:rsidTr="00131152">
        <w:trPr>
          <w:jc w:val="center"/>
        </w:trPr>
        <w:tc>
          <w:tcPr>
            <w:tcW w:w="2732" w:type="dxa"/>
            <w:tcBorders>
              <w:top w:val="single" w:sz="4" w:space="0" w:color="auto"/>
              <w:left w:val="single" w:sz="4" w:space="0" w:color="auto"/>
              <w:bottom w:val="single" w:sz="4" w:space="0" w:color="auto"/>
              <w:right w:val="single" w:sz="4" w:space="0" w:color="auto"/>
            </w:tcBorders>
            <w:shd w:val="clear" w:color="auto" w:fill="DBE5F1"/>
            <w:hideMark/>
          </w:tcPr>
          <w:p w14:paraId="46923553" w14:textId="77777777" w:rsidR="00CD3713" w:rsidRPr="0023754D" w:rsidRDefault="00CD3713" w:rsidP="00131152">
            <w:pPr>
              <w:rPr>
                <w:rFonts w:ascii="Cambria" w:hAnsi="Cambria"/>
                <w:b/>
                <w:sz w:val="22"/>
                <w:szCs w:val="22"/>
              </w:rPr>
            </w:pPr>
            <w:r w:rsidRPr="0023754D">
              <w:rPr>
                <w:rFonts w:ascii="Cambria" w:hAnsi="Cambria"/>
                <w:b/>
                <w:sz w:val="22"/>
                <w:szCs w:val="22"/>
              </w:rPr>
              <w:t>ΤΜΗΜΑ</w:t>
            </w:r>
          </w:p>
        </w:tc>
        <w:tc>
          <w:tcPr>
            <w:tcW w:w="7357" w:type="dxa"/>
            <w:gridSpan w:val="3"/>
            <w:tcBorders>
              <w:top w:val="single" w:sz="4" w:space="0" w:color="auto"/>
              <w:left w:val="single" w:sz="4" w:space="0" w:color="auto"/>
              <w:bottom w:val="single" w:sz="4" w:space="0" w:color="auto"/>
              <w:right w:val="single" w:sz="4" w:space="0" w:color="auto"/>
            </w:tcBorders>
            <w:hideMark/>
          </w:tcPr>
          <w:p w14:paraId="7214945B" w14:textId="77777777" w:rsidR="00CD3713" w:rsidRPr="0023754D" w:rsidRDefault="00CD3713" w:rsidP="00131152">
            <w:pPr>
              <w:rPr>
                <w:rFonts w:ascii="Cambria" w:hAnsi="Cambria"/>
                <w:sz w:val="22"/>
                <w:szCs w:val="22"/>
              </w:rPr>
            </w:pPr>
            <w:r w:rsidRPr="0023754D">
              <w:rPr>
                <w:rFonts w:ascii="Cambria" w:hAnsi="Cambria"/>
                <w:sz w:val="22"/>
                <w:szCs w:val="22"/>
              </w:rPr>
              <w:t>Νοσηλευτικής</w:t>
            </w:r>
          </w:p>
        </w:tc>
      </w:tr>
      <w:tr w:rsidR="00CD3713" w14:paraId="60958D14" w14:textId="77777777" w:rsidTr="00131152">
        <w:trPr>
          <w:jc w:val="center"/>
        </w:trPr>
        <w:tc>
          <w:tcPr>
            <w:tcW w:w="2732" w:type="dxa"/>
            <w:tcBorders>
              <w:top w:val="single" w:sz="4" w:space="0" w:color="auto"/>
              <w:left w:val="single" w:sz="4" w:space="0" w:color="auto"/>
              <w:bottom w:val="single" w:sz="4" w:space="0" w:color="auto"/>
              <w:right w:val="single" w:sz="4" w:space="0" w:color="auto"/>
            </w:tcBorders>
            <w:shd w:val="clear" w:color="auto" w:fill="DBE5F1"/>
            <w:hideMark/>
          </w:tcPr>
          <w:p w14:paraId="1476E8B7" w14:textId="77777777" w:rsidR="00CD3713" w:rsidRPr="0023754D" w:rsidRDefault="00CD3713" w:rsidP="00131152">
            <w:pPr>
              <w:rPr>
                <w:rFonts w:ascii="Cambria" w:hAnsi="Cambria"/>
                <w:b/>
                <w:sz w:val="22"/>
                <w:szCs w:val="22"/>
              </w:rPr>
            </w:pPr>
            <w:r w:rsidRPr="0023754D">
              <w:rPr>
                <w:rFonts w:ascii="Cambria" w:hAnsi="Cambria"/>
                <w:b/>
                <w:sz w:val="22"/>
                <w:szCs w:val="22"/>
              </w:rPr>
              <w:t>ΕΠΙΠΕΔΟ ΣΠΟΥΔΩΝ</w:t>
            </w:r>
          </w:p>
        </w:tc>
        <w:tc>
          <w:tcPr>
            <w:tcW w:w="7357" w:type="dxa"/>
            <w:gridSpan w:val="3"/>
            <w:tcBorders>
              <w:top w:val="single" w:sz="4" w:space="0" w:color="auto"/>
              <w:left w:val="single" w:sz="4" w:space="0" w:color="auto"/>
              <w:bottom w:val="single" w:sz="4" w:space="0" w:color="auto"/>
              <w:right w:val="single" w:sz="4" w:space="0" w:color="auto"/>
            </w:tcBorders>
            <w:hideMark/>
          </w:tcPr>
          <w:p w14:paraId="30CA6BC7" w14:textId="77777777" w:rsidR="00CD3713" w:rsidRPr="0023754D" w:rsidRDefault="00CD3713" w:rsidP="00131152">
            <w:pPr>
              <w:rPr>
                <w:rFonts w:ascii="Cambria" w:hAnsi="Cambria"/>
                <w:sz w:val="22"/>
                <w:szCs w:val="22"/>
              </w:rPr>
            </w:pPr>
            <w:r w:rsidRPr="0023754D">
              <w:rPr>
                <w:rFonts w:ascii="Cambria" w:hAnsi="Cambria"/>
                <w:sz w:val="22"/>
                <w:szCs w:val="22"/>
              </w:rPr>
              <w:t>Προπτυχιακό</w:t>
            </w:r>
          </w:p>
        </w:tc>
      </w:tr>
      <w:tr w:rsidR="00CD3713" w14:paraId="2779870D" w14:textId="77777777" w:rsidTr="00131152">
        <w:trPr>
          <w:jc w:val="center"/>
        </w:trPr>
        <w:tc>
          <w:tcPr>
            <w:tcW w:w="2732" w:type="dxa"/>
            <w:tcBorders>
              <w:top w:val="single" w:sz="4" w:space="0" w:color="auto"/>
              <w:left w:val="single" w:sz="4" w:space="0" w:color="auto"/>
              <w:bottom w:val="single" w:sz="4" w:space="0" w:color="auto"/>
              <w:right w:val="single" w:sz="4" w:space="0" w:color="auto"/>
            </w:tcBorders>
            <w:shd w:val="clear" w:color="auto" w:fill="DBE5F1"/>
            <w:hideMark/>
          </w:tcPr>
          <w:p w14:paraId="645225A9" w14:textId="77777777" w:rsidR="00CD3713" w:rsidRPr="0023754D" w:rsidRDefault="00CD3713" w:rsidP="00131152">
            <w:pPr>
              <w:rPr>
                <w:rFonts w:ascii="Cambria" w:hAnsi="Cambria"/>
                <w:b/>
                <w:sz w:val="22"/>
                <w:szCs w:val="22"/>
              </w:rPr>
            </w:pPr>
            <w:r w:rsidRPr="0023754D">
              <w:rPr>
                <w:rFonts w:ascii="Cambria" w:hAnsi="Cambria"/>
                <w:b/>
                <w:sz w:val="22"/>
                <w:szCs w:val="22"/>
              </w:rPr>
              <w:t>ΚΩΔΙΚΟΣ ΜΑΘΗΜΑΤΟΣ</w:t>
            </w:r>
          </w:p>
        </w:tc>
        <w:tc>
          <w:tcPr>
            <w:tcW w:w="1629" w:type="dxa"/>
            <w:tcBorders>
              <w:top w:val="single" w:sz="4" w:space="0" w:color="auto"/>
              <w:left w:val="single" w:sz="4" w:space="0" w:color="auto"/>
              <w:bottom w:val="single" w:sz="4" w:space="0" w:color="auto"/>
              <w:right w:val="single" w:sz="4" w:space="0" w:color="auto"/>
            </w:tcBorders>
            <w:hideMark/>
          </w:tcPr>
          <w:p w14:paraId="3E7BA5BA" w14:textId="77777777" w:rsidR="00CD3713" w:rsidRPr="0023754D" w:rsidRDefault="00CD3713" w:rsidP="00131152">
            <w:pPr>
              <w:rPr>
                <w:rFonts w:ascii="Cambria" w:hAnsi="Cambria"/>
                <w:b/>
                <w:sz w:val="22"/>
                <w:szCs w:val="22"/>
              </w:rPr>
            </w:pPr>
            <w:r w:rsidRPr="0023754D">
              <w:rPr>
                <w:rFonts w:ascii="Cambria" w:hAnsi="Cambria"/>
                <w:b/>
                <w:sz w:val="22"/>
                <w:szCs w:val="22"/>
              </w:rPr>
              <w:t>ΥΠ16101</w:t>
            </w:r>
          </w:p>
        </w:tc>
        <w:tc>
          <w:tcPr>
            <w:tcW w:w="2820" w:type="dxa"/>
            <w:tcBorders>
              <w:top w:val="single" w:sz="4" w:space="0" w:color="auto"/>
              <w:left w:val="single" w:sz="4" w:space="0" w:color="auto"/>
              <w:bottom w:val="single" w:sz="4" w:space="0" w:color="auto"/>
              <w:right w:val="single" w:sz="4" w:space="0" w:color="auto"/>
            </w:tcBorders>
            <w:shd w:val="clear" w:color="auto" w:fill="DBE5F1"/>
            <w:hideMark/>
          </w:tcPr>
          <w:p w14:paraId="2891A88A" w14:textId="77777777" w:rsidR="00CD3713" w:rsidRPr="0023754D" w:rsidRDefault="00CD3713" w:rsidP="00131152">
            <w:pPr>
              <w:rPr>
                <w:rFonts w:ascii="Cambria" w:hAnsi="Cambria"/>
                <w:b/>
                <w:sz w:val="22"/>
                <w:szCs w:val="22"/>
              </w:rPr>
            </w:pPr>
            <w:r w:rsidRPr="0023754D">
              <w:rPr>
                <w:rFonts w:ascii="Cambria" w:hAnsi="Cambria"/>
                <w:b/>
                <w:sz w:val="22"/>
                <w:szCs w:val="22"/>
              </w:rPr>
              <w:t>ΕΞΑΜΗΝΟ ΣΠΟΥΔΩΝ</w:t>
            </w:r>
          </w:p>
        </w:tc>
        <w:tc>
          <w:tcPr>
            <w:tcW w:w="2908" w:type="dxa"/>
            <w:tcBorders>
              <w:top w:val="single" w:sz="4" w:space="0" w:color="auto"/>
              <w:left w:val="single" w:sz="4" w:space="0" w:color="auto"/>
              <w:bottom w:val="single" w:sz="4" w:space="0" w:color="auto"/>
              <w:right w:val="single" w:sz="4" w:space="0" w:color="auto"/>
            </w:tcBorders>
            <w:hideMark/>
          </w:tcPr>
          <w:p w14:paraId="76FB730C" w14:textId="77777777" w:rsidR="00CD3713" w:rsidRPr="0023754D" w:rsidRDefault="00CD3713" w:rsidP="00131152">
            <w:pPr>
              <w:rPr>
                <w:rFonts w:ascii="Cambria" w:hAnsi="Cambria"/>
                <w:b/>
                <w:sz w:val="22"/>
                <w:szCs w:val="22"/>
              </w:rPr>
            </w:pPr>
            <w:r w:rsidRPr="0023754D">
              <w:rPr>
                <w:rFonts w:ascii="Cambria" w:hAnsi="Cambria"/>
                <w:b/>
                <w:sz w:val="22"/>
                <w:szCs w:val="22"/>
              </w:rPr>
              <w:t>1</w:t>
            </w:r>
            <w:r w:rsidRPr="0023754D">
              <w:rPr>
                <w:rFonts w:ascii="Cambria" w:hAnsi="Cambria"/>
                <w:b/>
                <w:sz w:val="22"/>
                <w:szCs w:val="22"/>
                <w:vertAlign w:val="superscript"/>
              </w:rPr>
              <w:t>ο</w:t>
            </w:r>
          </w:p>
        </w:tc>
      </w:tr>
      <w:tr w:rsidR="00CD3713" w14:paraId="4FBD4BB3" w14:textId="77777777" w:rsidTr="00131152">
        <w:trPr>
          <w:jc w:val="center"/>
        </w:trPr>
        <w:tc>
          <w:tcPr>
            <w:tcW w:w="2732" w:type="dxa"/>
            <w:tcBorders>
              <w:top w:val="single" w:sz="4" w:space="0" w:color="auto"/>
              <w:left w:val="single" w:sz="4" w:space="0" w:color="auto"/>
              <w:bottom w:val="single" w:sz="4" w:space="0" w:color="auto"/>
              <w:right w:val="single" w:sz="4" w:space="0" w:color="auto"/>
            </w:tcBorders>
            <w:shd w:val="clear" w:color="auto" w:fill="DBE5F1"/>
            <w:hideMark/>
          </w:tcPr>
          <w:p w14:paraId="7C3EC294" w14:textId="77777777" w:rsidR="00CD3713" w:rsidRPr="0023754D" w:rsidRDefault="00CD3713" w:rsidP="00131152">
            <w:pPr>
              <w:rPr>
                <w:rFonts w:ascii="Cambria" w:hAnsi="Cambria"/>
                <w:b/>
                <w:sz w:val="22"/>
                <w:szCs w:val="22"/>
              </w:rPr>
            </w:pPr>
            <w:r w:rsidRPr="0023754D">
              <w:rPr>
                <w:rFonts w:ascii="Cambria" w:hAnsi="Cambria"/>
                <w:b/>
                <w:sz w:val="22"/>
                <w:szCs w:val="22"/>
              </w:rPr>
              <w:t>ΤΙΤΛΟΣ ΜΑΘΗΜΑΤΟΣ</w:t>
            </w:r>
          </w:p>
        </w:tc>
        <w:tc>
          <w:tcPr>
            <w:tcW w:w="7357" w:type="dxa"/>
            <w:gridSpan w:val="3"/>
            <w:tcBorders>
              <w:top w:val="single" w:sz="4" w:space="0" w:color="auto"/>
              <w:left w:val="single" w:sz="4" w:space="0" w:color="auto"/>
              <w:bottom w:val="single" w:sz="4" w:space="0" w:color="auto"/>
              <w:right w:val="single" w:sz="4" w:space="0" w:color="auto"/>
            </w:tcBorders>
            <w:hideMark/>
          </w:tcPr>
          <w:p w14:paraId="0EBBA533" w14:textId="77777777" w:rsidR="00CD3713" w:rsidRPr="0023754D" w:rsidRDefault="00CD3713" w:rsidP="00131152">
            <w:pPr>
              <w:rPr>
                <w:rFonts w:ascii="Cambria" w:hAnsi="Cambria"/>
                <w:b/>
                <w:sz w:val="22"/>
                <w:szCs w:val="22"/>
              </w:rPr>
            </w:pPr>
            <w:r w:rsidRPr="0023754D">
              <w:rPr>
                <w:rFonts w:ascii="Cambria" w:hAnsi="Cambria"/>
                <w:b/>
                <w:sz w:val="22"/>
                <w:szCs w:val="22"/>
              </w:rPr>
              <w:t>ΕΙΣΑΓΩΓΗ ΣΤΗ ΝΟΣΗΛΕΥΤΙΚΗ ΕΠΙΣΤΗΜΗ- ΘΕΩΡΙΕΣ ΤΗΣ ΝΟΣΗΛΕΥΤΙΚΗΣ</w:t>
            </w:r>
          </w:p>
        </w:tc>
      </w:tr>
      <w:tr w:rsidR="00CD3713" w14:paraId="097A98CD"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2C0DF862" w14:textId="77777777" w:rsidR="00CD3713" w:rsidRPr="0023754D" w:rsidRDefault="00CD3713" w:rsidP="00131152">
            <w:pPr>
              <w:rPr>
                <w:rFonts w:ascii="Cambria" w:hAnsi="Cambria"/>
                <w:b/>
                <w:sz w:val="22"/>
                <w:szCs w:val="22"/>
              </w:rPr>
            </w:pPr>
            <w:r w:rsidRPr="0023754D">
              <w:rPr>
                <w:rFonts w:ascii="Cambria" w:hAnsi="Cambria"/>
                <w:b/>
                <w:sz w:val="22"/>
                <w:szCs w:val="22"/>
              </w:rPr>
              <w:t>ΑΥΤΟΤΕΛΕΙΣ ΔΙΔΑΚΤΙΚΕΣ ΔΡΑΣΤΗΡΙΟΤΗΤΕΣ</w:t>
            </w:r>
          </w:p>
        </w:tc>
        <w:tc>
          <w:tcPr>
            <w:tcW w:w="2820" w:type="dxa"/>
            <w:tcBorders>
              <w:top w:val="single" w:sz="4" w:space="0" w:color="auto"/>
              <w:left w:val="single" w:sz="4" w:space="0" w:color="auto"/>
              <w:bottom w:val="single" w:sz="4" w:space="0" w:color="auto"/>
              <w:right w:val="single" w:sz="4" w:space="0" w:color="auto"/>
            </w:tcBorders>
            <w:shd w:val="clear" w:color="auto" w:fill="DBE5F1"/>
            <w:hideMark/>
          </w:tcPr>
          <w:p w14:paraId="2EFE7FB9" w14:textId="77777777" w:rsidR="00CD3713" w:rsidRPr="0023754D" w:rsidRDefault="00CD3713" w:rsidP="00131152">
            <w:pPr>
              <w:rPr>
                <w:rFonts w:ascii="Cambria" w:hAnsi="Cambria"/>
                <w:b/>
                <w:sz w:val="22"/>
                <w:szCs w:val="22"/>
              </w:rPr>
            </w:pPr>
            <w:r w:rsidRPr="0023754D">
              <w:rPr>
                <w:rFonts w:ascii="Cambria" w:hAnsi="Cambria"/>
                <w:b/>
                <w:sz w:val="22"/>
                <w:szCs w:val="22"/>
              </w:rPr>
              <w:t>ΕΒΔΟΜΑΔΙΑΙΕΣ ΩΡΕΣ ΔΙΔΑΣΚΑΛΙΑΣ</w:t>
            </w:r>
          </w:p>
        </w:tc>
        <w:tc>
          <w:tcPr>
            <w:tcW w:w="2908" w:type="dxa"/>
            <w:tcBorders>
              <w:top w:val="single" w:sz="4" w:space="0" w:color="auto"/>
              <w:left w:val="single" w:sz="4" w:space="0" w:color="auto"/>
              <w:bottom w:val="single" w:sz="4" w:space="0" w:color="auto"/>
              <w:right w:val="single" w:sz="4" w:space="0" w:color="auto"/>
            </w:tcBorders>
            <w:shd w:val="clear" w:color="auto" w:fill="DBE5F1"/>
            <w:hideMark/>
          </w:tcPr>
          <w:p w14:paraId="7476B7EB" w14:textId="77777777" w:rsidR="00CD3713" w:rsidRPr="0023754D" w:rsidRDefault="00CD3713" w:rsidP="00131152">
            <w:pPr>
              <w:rPr>
                <w:rFonts w:ascii="Cambria" w:hAnsi="Cambria"/>
                <w:b/>
                <w:sz w:val="22"/>
                <w:szCs w:val="22"/>
              </w:rPr>
            </w:pPr>
            <w:r w:rsidRPr="0023754D">
              <w:rPr>
                <w:rFonts w:ascii="Cambria" w:hAnsi="Cambria"/>
                <w:b/>
                <w:sz w:val="22"/>
                <w:szCs w:val="22"/>
              </w:rPr>
              <w:t>ΠΙΣΤΩΤΙΚΕΣ ΜΟΝΑΔΕΣ</w:t>
            </w:r>
          </w:p>
        </w:tc>
      </w:tr>
      <w:tr w:rsidR="00CD3713" w14:paraId="2F382AA6"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hideMark/>
          </w:tcPr>
          <w:p w14:paraId="3F44AFA3" w14:textId="77777777" w:rsidR="00CD3713" w:rsidRPr="0023754D" w:rsidRDefault="00CD3713" w:rsidP="00131152">
            <w:pPr>
              <w:rPr>
                <w:rFonts w:ascii="Cambria" w:hAnsi="Cambria"/>
                <w:sz w:val="22"/>
                <w:szCs w:val="22"/>
              </w:rPr>
            </w:pPr>
            <w:r w:rsidRPr="0023754D">
              <w:rPr>
                <w:rFonts w:ascii="Cambria" w:hAnsi="Cambria"/>
                <w:sz w:val="22"/>
                <w:szCs w:val="22"/>
              </w:rPr>
              <w:t>Διαλέξεις, Φροντιστηριακές ασκήσεις</w:t>
            </w:r>
          </w:p>
        </w:tc>
        <w:tc>
          <w:tcPr>
            <w:tcW w:w="2820" w:type="dxa"/>
            <w:tcBorders>
              <w:top w:val="single" w:sz="4" w:space="0" w:color="auto"/>
              <w:left w:val="single" w:sz="4" w:space="0" w:color="auto"/>
              <w:bottom w:val="single" w:sz="4" w:space="0" w:color="auto"/>
              <w:right w:val="single" w:sz="4" w:space="0" w:color="auto"/>
            </w:tcBorders>
            <w:hideMark/>
          </w:tcPr>
          <w:p w14:paraId="4912DEC6" w14:textId="77777777" w:rsidR="00CD3713" w:rsidRPr="0023754D" w:rsidRDefault="00CD3713" w:rsidP="00131152">
            <w:pPr>
              <w:jc w:val="center"/>
              <w:rPr>
                <w:rFonts w:ascii="Cambria" w:hAnsi="Cambria"/>
                <w:b/>
                <w:sz w:val="22"/>
                <w:szCs w:val="22"/>
              </w:rPr>
            </w:pPr>
            <w:r w:rsidRPr="0023754D">
              <w:rPr>
                <w:rFonts w:ascii="Cambria" w:hAnsi="Cambria"/>
                <w:b/>
                <w:sz w:val="22"/>
                <w:szCs w:val="22"/>
              </w:rPr>
              <w:t>6</w:t>
            </w:r>
          </w:p>
          <w:p w14:paraId="73F9349B" w14:textId="77777777" w:rsidR="00CD3713" w:rsidRPr="0023754D" w:rsidRDefault="00CD3713" w:rsidP="00131152">
            <w:pPr>
              <w:rPr>
                <w:rFonts w:ascii="Cambria" w:hAnsi="Cambria"/>
                <w:sz w:val="22"/>
                <w:szCs w:val="22"/>
              </w:rPr>
            </w:pPr>
            <w:r w:rsidRPr="0023754D">
              <w:rPr>
                <w:rFonts w:ascii="Cambria" w:hAnsi="Cambria"/>
                <w:sz w:val="22"/>
                <w:szCs w:val="22"/>
              </w:rPr>
              <w:t>(3 ώρες Διαλέξεις και 3 ώρες Φροντιστηριακές ασκήσεις)</w:t>
            </w:r>
          </w:p>
        </w:tc>
        <w:tc>
          <w:tcPr>
            <w:tcW w:w="2908" w:type="dxa"/>
            <w:tcBorders>
              <w:top w:val="single" w:sz="4" w:space="0" w:color="auto"/>
              <w:left w:val="single" w:sz="4" w:space="0" w:color="auto"/>
              <w:bottom w:val="single" w:sz="4" w:space="0" w:color="auto"/>
              <w:right w:val="single" w:sz="4" w:space="0" w:color="auto"/>
            </w:tcBorders>
            <w:hideMark/>
          </w:tcPr>
          <w:p w14:paraId="3A6426FA" w14:textId="77777777" w:rsidR="00CD3713" w:rsidRPr="0023754D" w:rsidRDefault="00CD3713" w:rsidP="00131152">
            <w:pPr>
              <w:jc w:val="center"/>
              <w:rPr>
                <w:rFonts w:ascii="Cambria" w:hAnsi="Cambria"/>
                <w:b/>
                <w:sz w:val="22"/>
                <w:szCs w:val="22"/>
                <w:lang w:val="en-US"/>
              </w:rPr>
            </w:pPr>
            <w:r w:rsidRPr="0023754D">
              <w:rPr>
                <w:rFonts w:ascii="Cambria" w:hAnsi="Cambria"/>
                <w:b/>
                <w:sz w:val="22"/>
                <w:szCs w:val="22"/>
              </w:rPr>
              <w:t xml:space="preserve">7 </w:t>
            </w:r>
          </w:p>
        </w:tc>
      </w:tr>
      <w:tr w:rsidR="00CD3713" w14:paraId="5B36FD58"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18C8F660" w14:textId="77777777" w:rsidR="00CD3713" w:rsidRPr="0023754D" w:rsidRDefault="00CD3713" w:rsidP="00131152">
            <w:pPr>
              <w:rPr>
                <w:rFonts w:ascii="Cambria" w:hAnsi="Cambria"/>
                <w:b/>
                <w:sz w:val="22"/>
                <w:szCs w:val="22"/>
              </w:rPr>
            </w:pPr>
            <w:r w:rsidRPr="0023754D">
              <w:rPr>
                <w:rFonts w:ascii="Cambria" w:hAnsi="Cambria"/>
                <w:b/>
                <w:sz w:val="22"/>
                <w:szCs w:val="22"/>
              </w:rPr>
              <w:t>ΤΥΠΟΣ ΜΑΘΗΜΑΤΟΣ:</w:t>
            </w:r>
          </w:p>
        </w:tc>
        <w:tc>
          <w:tcPr>
            <w:tcW w:w="5728" w:type="dxa"/>
            <w:gridSpan w:val="2"/>
            <w:tcBorders>
              <w:top w:val="single" w:sz="4" w:space="0" w:color="auto"/>
              <w:left w:val="single" w:sz="4" w:space="0" w:color="auto"/>
              <w:bottom w:val="single" w:sz="4" w:space="0" w:color="auto"/>
              <w:right w:val="single" w:sz="4" w:space="0" w:color="auto"/>
            </w:tcBorders>
            <w:hideMark/>
          </w:tcPr>
          <w:p w14:paraId="70A09312" w14:textId="75BDB98C" w:rsidR="00CD3713" w:rsidRPr="0023754D" w:rsidRDefault="00CD3713" w:rsidP="00131152">
            <w:pPr>
              <w:rPr>
                <w:rFonts w:ascii="Cambria" w:hAnsi="Cambria"/>
                <w:sz w:val="22"/>
                <w:szCs w:val="22"/>
                <w:lang w:val="en-US"/>
              </w:rPr>
            </w:pPr>
            <w:r w:rsidRPr="0023754D">
              <w:rPr>
                <w:rFonts w:ascii="Cambria" w:hAnsi="Cambria"/>
                <w:sz w:val="22"/>
                <w:szCs w:val="22"/>
              </w:rPr>
              <w:t>Μάθημα Υποχρεωτικό</w:t>
            </w:r>
          </w:p>
        </w:tc>
      </w:tr>
      <w:tr w:rsidR="00CD3713" w14:paraId="67FC6F76"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67A1F0B5" w14:textId="77777777" w:rsidR="00CD3713" w:rsidRPr="0023754D" w:rsidRDefault="00CD3713" w:rsidP="00131152">
            <w:pPr>
              <w:rPr>
                <w:rFonts w:ascii="Cambria" w:hAnsi="Cambria"/>
                <w:b/>
                <w:sz w:val="22"/>
                <w:szCs w:val="22"/>
              </w:rPr>
            </w:pPr>
            <w:r w:rsidRPr="0023754D">
              <w:rPr>
                <w:rFonts w:ascii="Cambria" w:hAnsi="Cambria"/>
                <w:b/>
                <w:sz w:val="22"/>
                <w:szCs w:val="22"/>
              </w:rPr>
              <w:t>ΠΡΟΑΠΑΙΤΟΥΜΕΝΑ ΜΑΘΗΜΑΤΑ:</w:t>
            </w:r>
          </w:p>
        </w:tc>
        <w:tc>
          <w:tcPr>
            <w:tcW w:w="5728" w:type="dxa"/>
            <w:gridSpan w:val="2"/>
            <w:tcBorders>
              <w:top w:val="single" w:sz="4" w:space="0" w:color="auto"/>
              <w:left w:val="single" w:sz="4" w:space="0" w:color="auto"/>
              <w:bottom w:val="single" w:sz="4" w:space="0" w:color="auto"/>
              <w:right w:val="single" w:sz="4" w:space="0" w:color="auto"/>
            </w:tcBorders>
            <w:hideMark/>
          </w:tcPr>
          <w:p w14:paraId="4A9C447E" w14:textId="77777777" w:rsidR="00CD3713" w:rsidRPr="0023754D" w:rsidRDefault="00CD3713" w:rsidP="00131152">
            <w:pPr>
              <w:rPr>
                <w:rFonts w:ascii="Cambria" w:hAnsi="Cambria"/>
                <w:sz w:val="22"/>
                <w:szCs w:val="22"/>
              </w:rPr>
            </w:pPr>
            <w:r w:rsidRPr="0023754D">
              <w:rPr>
                <w:rFonts w:ascii="Cambria" w:hAnsi="Cambria"/>
                <w:sz w:val="22"/>
                <w:szCs w:val="22"/>
              </w:rPr>
              <w:t>Όχι</w:t>
            </w:r>
          </w:p>
        </w:tc>
      </w:tr>
      <w:tr w:rsidR="00CD3713" w14:paraId="691C7142"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5A4CEBF7" w14:textId="77777777" w:rsidR="00CD3713" w:rsidRPr="0023754D" w:rsidRDefault="00CD3713" w:rsidP="00131152">
            <w:pPr>
              <w:rPr>
                <w:rFonts w:ascii="Cambria" w:hAnsi="Cambria"/>
                <w:b/>
                <w:sz w:val="22"/>
                <w:szCs w:val="22"/>
              </w:rPr>
            </w:pPr>
            <w:r w:rsidRPr="0023754D">
              <w:rPr>
                <w:rFonts w:ascii="Cambria" w:hAnsi="Cambria"/>
                <w:b/>
                <w:sz w:val="22"/>
                <w:szCs w:val="22"/>
              </w:rPr>
              <w:t>ΓΛΩΣΣΑ ΔΙΔΑΣΚΑΛΙΑΣ ΚΑΙ ΕΞΕΤΑΣΕΩΝ:</w:t>
            </w:r>
          </w:p>
        </w:tc>
        <w:tc>
          <w:tcPr>
            <w:tcW w:w="5728" w:type="dxa"/>
            <w:gridSpan w:val="2"/>
            <w:tcBorders>
              <w:top w:val="single" w:sz="4" w:space="0" w:color="auto"/>
              <w:left w:val="single" w:sz="4" w:space="0" w:color="auto"/>
              <w:bottom w:val="single" w:sz="4" w:space="0" w:color="auto"/>
              <w:right w:val="single" w:sz="4" w:space="0" w:color="auto"/>
            </w:tcBorders>
            <w:hideMark/>
          </w:tcPr>
          <w:p w14:paraId="5405445C" w14:textId="77777777" w:rsidR="00CD3713" w:rsidRPr="0023754D" w:rsidRDefault="00CD3713" w:rsidP="00131152">
            <w:pPr>
              <w:rPr>
                <w:rFonts w:ascii="Cambria" w:hAnsi="Cambria"/>
                <w:sz w:val="22"/>
                <w:szCs w:val="22"/>
              </w:rPr>
            </w:pPr>
            <w:r w:rsidRPr="0023754D">
              <w:rPr>
                <w:rFonts w:ascii="Cambria" w:hAnsi="Cambria"/>
                <w:sz w:val="22"/>
                <w:szCs w:val="22"/>
              </w:rPr>
              <w:t xml:space="preserve">Ελληνική </w:t>
            </w:r>
          </w:p>
        </w:tc>
      </w:tr>
      <w:tr w:rsidR="00CD3713" w14:paraId="1090FE46"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0331EA24" w14:textId="77777777" w:rsidR="00CD3713" w:rsidRPr="0023754D" w:rsidRDefault="00CD3713" w:rsidP="00131152">
            <w:pPr>
              <w:rPr>
                <w:rFonts w:ascii="Cambria" w:hAnsi="Cambria"/>
                <w:b/>
                <w:sz w:val="22"/>
                <w:szCs w:val="22"/>
              </w:rPr>
            </w:pPr>
            <w:r w:rsidRPr="0023754D">
              <w:rPr>
                <w:rFonts w:ascii="Cambria" w:hAnsi="Cambria"/>
                <w:b/>
                <w:sz w:val="22"/>
                <w:szCs w:val="22"/>
              </w:rPr>
              <w:t xml:space="preserve">ΤΟ ΜΑΘΗΜΑ ΠΡΟΣΦΕΡΕΤΑΙ ΣΕ ΦΟΙΤΗΤΕΣ </w:t>
            </w:r>
            <w:r w:rsidRPr="0023754D">
              <w:rPr>
                <w:rFonts w:ascii="Cambria" w:hAnsi="Cambria"/>
                <w:b/>
                <w:sz w:val="22"/>
                <w:szCs w:val="22"/>
                <w:lang w:val="en-US"/>
              </w:rPr>
              <w:t>ERASMUS</w:t>
            </w:r>
            <w:r w:rsidRPr="0023754D">
              <w:rPr>
                <w:rFonts w:ascii="Cambria" w:hAnsi="Cambria"/>
                <w:b/>
                <w:sz w:val="22"/>
                <w:szCs w:val="22"/>
              </w:rPr>
              <w:t>:</w:t>
            </w:r>
          </w:p>
        </w:tc>
        <w:tc>
          <w:tcPr>
            <w:tcW w:w="5728" w:type="dxa"/>
            <w:gridSpan w:val="2"/>
            <w:tcBorders>
              <w:top w:val="single" w:sz="4" w:space="0" w:color="auto"/>
              <w:left w:val="single" w:sz="4" w:space="0" w:color="auto"/>
              <w:bottom w:val="single" w:sz="4" w:space="0" w:color="auto"/>
              <w:right w:val="single" w:sz="4" w:space="0" w:color="auto"/>
            </w:tcBorders>
            <w:hideMark/>
          </w:tcPr>
          <w:p w14:paraId="2CF00F8A" w14:textId="77777777" w:rsidR="00CD3713" w:rsidRPr="0023754D" w:rsidRDefault="00CD3713" w:rsidP="00131152">
            <w:pPr>
              <w:rPr>
                <w:rFonts w:ascii="Cambria" w:hAnsi="Cambria"/>
                <w:sz w:val="22"/>
                <w:szCs w:val="22"/>
              </w:rPr>
            </w:pPr>
            <w:r w:rsidRPr="0023754D">
              <w:rPr>
                <w:rFonts w:ascii="Cambria" w:hAnsi="Cambria"/>
                <w:sz w:val="22"/>
                <w:szCs w:val="22"/>
              </w:rPr>
              <w:t>Ναι</w:t>
            </w:r>
          </w:p>
        </w:tc>
      </w:tr>
      <w:tr w:rsidR="00CD3713" w14:paraId="43DE6FD2"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25778572" w14:textId="77777777" w:rsidR="00CD3713" w:rsidRPr="0023754D" w:rsidRDefault="00CD3713" w:rsidP="00131152">
            <w:pPr>
              <w:rPr>
                <w:rFonts w:ascii="Cambria" w:hAnsi="Cambria"/>
                <w:b/>
                <w:sz w:val="22"/>
                <w:szCs w:val="22"/>
              </w:rPr>
            </w:pPr>
            <w:r w:rsidRPr="0023754D">
              <w:rPr>
                <w:rFonts w:ascii="Cambria" w:hAnsi="Cambria"/>
                <w:b/>
                <w:sz w:val="22"/>
                <w:szCs w:val="22"/>
              </w:rPr>
              <w:t>ΗΛΕΚΤΡΟΝΙΚΗ ΣΕΛΙΔΑ ΜΑΘΗΜΑΤΟΣ (</w:t>
            </w:r>
            <w:r w:rsidRPr="0023754D">
              <w:rPr>
                <w:rFonts w:ascii="Cambria" w:hAnsi="Cambria"/>
                <w:b/>
                <w:sz w:val="22"/>
                <w:szCs w:val="22"/>
                <w:lang w:val="en-US"/>
              </w:rPr>
              <w:t>URL</w:t>
            </w:r>
            <w:r w:rsidRPr="0023754D">
              <w:rPr>
                <w:rFonts w:ascii="Cambria" w:hAnsi="Cambria"/>
                <w:b/>
                <w:sz w:val="22"/>
                <w:szCs w:val="22"/>
              </w:rPr>
              <w:t>):</w:t>
            </w:r>
          </w:p>
        </w:tc>
        <w:tc>
          <w:tcPr>
            <w:tcW w:w="5728" w:type="dxa"/>
            <w:gridSpan w:val="2"/>
            <w:tcBorders>
              <w:top w:val="single" w:sz="4" w:space="0" w:color="auto"/>
              <w:left w:val="single" w:sz="4" w:space="0" w:color="auto"/>
              <w:bottom w:val="single" w:sz="4" w:space="0" w:color="auto"/>
              <w:right w:val="single" w:sz="4" w:space="0" w:color="auto"/>
            </w:tcBorders>
            <w:hideMark/>
          </w:tcPr>
          <w:p w14:paraId="75471ADC" w14:textId="6093574C" w:rsidR="00CD3713" w:rsidRPr="0023754D" w:rsidRDefault="0006144A" w:rsidP="00131152">
            <w:pPr>
              <w:rPr>
                <w:rFonts w:ascii="Cambria" w:hAnsi="Cambria"/>
                <w:sz w:val="22"/>
                <w:szCs w:val="22"/>
              </w:rPr>
            </w:pPr>
            <w:hyperlink r:id="rId5" w:history="1">
              <w:r w:rsidR="00CD3713" w:rsidRPr="004C4F81">
                <w:rPr>
                  <w:rStyle w:val="-"/>
                  <w:rFonts w:ascii="Cambria" w:hAnsi="Cambria"/>
                  <w:sz w:val="22"/>
                  <w:szCs w:val="22"/>
                </w:rPr>
                <w:t>https://eclass.uop.gr/courses/NRS174</w:t>
              </w:r>
            </w:hyperlink>
          </w:p>
        </w:tc>
      </w:tr>
      <w:tr w:rsidR="00CD3713" w14:paraId="5E99CF8F" w14:textId="77777777" w:rsidTr="00131152">
        <w:trPr>
          <w:jc w:val="center"/>
        </w:trPr>
        <w:tc>
          <w:tcPr>
            <w:tcW w:w="10089" w:type="dxa"/>
            <w:gridSpan w:val="4"/>
            <w:tcBorders>
              <w:top w:val="single" w:sz="4" w:space="0" w:color="auto"/>
              <w:left w:val="nil"/>
              <w:bottom w:val="single" w:sz="4" w:space="0" w:color="auto"/>
              <w:right w:val="nil"/>
            </w:tcBorders>
          </w:tcPr>
          <w:p w14:paraId="4774958B" w14:textId="77777777" w:rsidR="00CD3713" w:rsidRPr="0023754D" w:rsidRDefault="00CD3713" w:rsidP="00131152">
            <w:pPr>
              <w:rPr>
                <w:rFonts w:ascii="Cambria" w:hAnsi="Cambria"/>
                <w:sz w:val="22"/>
                <w:szCs w:val="22"/>
              </w:rPr>
            </w:pPr>
          </w:p>
        </w:tc>
      </w:tr>
      <w:tr w:rsidR="00CD3713" w14:paraId="54A81311" w14:textId="77777777" w:rsidTr="00131152">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4DBC8787" w14:textId="77777777" w:rsidR="00CD3713" w:rsidRPr="0023754D" w:rsidRDefault="00CD3713" w:rsidP="00131152">
            <w:pPr>
              <w:rPr>
                <w:rFonts w:ascii="Cambria" w:hAnsi="Cambria"/>
                <w:b/>
                <w:sz w:val="22"/>
                <w:szCs w:val="22"/>
              </w:rPr>
            </w:pPr>
            <w:r w:rsidRPr="0023754D">
              <w:rPr>
                <w:rFonts w:ascii="Cambria" w:hAnsi="Cambria"/>
                <w:b/>
                <w:sz w:val="22"/>
                <w:szCs w:val="22"/>
              </w:rPr>
              <w:t>Μαθησιακά Αποτελέσματα</w:t>
            </w:r>
          </w:p>
        </w:tc>
      </w:tr>
      <w:tr w:rsidR="00CD3713" w:rsidRPr="003A5D68" w14:paraId="7061EA0F" w14:textId="77777777" w:rsidTr="00131152">
        <w:trPr>
          <w:trHeight w:val="416"/>
          <w:jc w:val="center"/>
        </w:trPr>
        <w:tc>
          <w:tcPr>
            <w:tcW w:w="10089" w:type="dxa"/>
            <w:gridSpan w:val="4"/>
            <w:tcBorders>
              <w:top w:val="single" w:sz="4" w:space="0" w:color="auto"/>
              <w:left w:val="single" w:sz="4" w:space="0" w:color="auto"/>
              <w:bottom w:val="single" w:sz="4" w:space="0" w:color="auto"/>
              <w:right w:val="single" w:sz="4" w:space="0" w:color="auto"/>
            </w:tcBorders>
            <w:hideMark/>
          </w:tcPr>
          <w:p w14:paraId="0B23CD75" w14:textId="7A8511D5" w:rsidR="00133484" w:rsidRDefault="00F80AFC" w:rsidP="00350A1B">
            <w:pPr>
              <w:jc w:val="both"/>
              <w:rPr>
                <w:rFonts w:ascii="Cambria" w:hAnsi="Cambria"/>
              </w:rPr>
            </w:pPr>
            <w:r w:rsidRPr="00350A1B">
              <w:rPr>
                <w:rFonts w:ascii="Cambria" w:hAnsi="Cambria"/>
              </w:rPr>
              <w:t>Σκοπός του μαθήματος είναι η εξοικείωση του</w:t>
            </w:r>
            <w:r w:rsidR="00980173">
              <w:rPr>
                <w:rFonts w:ascii="Cambria" w:hAnsi="Cambria"/>
              </w:rPr>
              <w:t>/</w:t>
            </w:r>
            <w:r w:rsidR="0006144A">
              <w:rPr>
                <w:rFonts w:ascii="Cambria" w:hAnsi="Cambria"/>
              </w:rPr>
              <w:t>-</w:t>
            </w:r>
            <w:r w:rsidR="00980173">
              <w:rPr>
                <w:rFonts w:ascii="Cambria" w:hAnsi="Cambria"/>
              </w:rPr>
              <w:t xml:space="preserve">ης </w:t>
            </w:r>
            <w:r w:rsidRPr="00350A1B">
              <w:rPr>
                <w:rFonts w:ascii="Cambria" w:hAnsi="Cambria"/>
              </w:rPr>
              <w:t>φοιτητή</w:t>
            </w:r>
            <w:r w:rsidR="00980173">
              <w:rPr>
                <w:rFonts w:ascii="Cambria" w:hAnsi="Cambria"/>
              </w:rPr>
              <w:t>/-</w:t>
            </w:r>
            <w:proofErr w:type="spellStart"/>
            <w:r w:rsidR="00980173">
              <w:rPr>
                <w:rFonts w:ascii="Cambria" w:hAnsi="Cambria"/>
              </w:rPr>
              <w:t>τριας</w:t>
            </w:r>
            <w:proofErr w:type="spellEnd"/>
            <w:r w:rsidRPr="00350A1B">
              <w:rPr>
                <w:rFonts w:ascii="Cambria" w:hAnsi="Cambria"/>
              </w:rPr>
              <w:t xml:space="preserve"> με τη σύγχρονη Νοσηλευτική Επιστήμη</w:t>
            </w:r>
            <w:r w:rsidR="003A5D68">
              <w:rPr>
                <w:rFonts w:ascii="Cambria" w:hAnsi="Cambria"/>
              </w:rPr>
              <w:t xml:space="preserve"> </w:t>
            </w:r>
            <w:r w:rsidRPr="00350A1B">
              <w:rPr>
                <w:rFonts w:ascii="Cambria" w:hAnsi="Cambria"/>
              </w:rPr>
              <w:t xml:space="preserve">κατανοώντας το εννοιολογικό και φιλοσοφικό της πλαίσιο καθώς και τις κλινικές της διαστάσεις. Περιγράφεται η συμβολή της Νοσηλευτικής πρακτικής στην πρόληψη και θεραπεία της ασθένειας, την αποκατάσταση και την προαγωγή υγείας καθώς και η δυναμική </w:t>
            </w:r>
            <w:r w:rsidR="00133484">
              <w:rPr>
                <w:rFonts w:ascii="Cambria" w:hAnsi="Cambria"/>
              </w:rPr>
              <w:t xml:space="preserve">της </w:t>
            </w:r>
            <w:r w:rsidRPr="00350A1B">
              <w:rPr>
                <w:rFonts w:ascii="Cambria" w:hAnsi="Cambria"/>
              </w:rPr>
              <w:t>Νοσηλευτικής Επιστήμης στη σύγχρονη πραγματικότητα. Δίδεται ιδιαίτερη έμφαση στην</w:t>
            </w:r>
            <w:r w:rsidR="00133484">
              <w:rPr>
                <w:rFonts w:ascii="Cambria" w:hAnsi="Cambria"/>
              </w:rPr>
              <w:t xml:space="preserve"> </w:t>
            </w:r>
            <w:r w:rsidRPr="00350A1B">
              <w:rPr>
                <w:rFonts w:ascii="Cambria" w:hAnsi="Cambria"/>
              </w:rPr>
              <w:t>ανάπτυξη και καταγραφή της νοσηλευτικής διεργασίας προκειμένου οι φοιτητές να</w:t>
            </w:r>
            <w:r w:rsidR="00133484">
              <w:rPr>
                <w:rFonts w:ascii="Cambria" w:hAnsi="Cambria"/>
              </w:rPr>
              <w:t xml:space="preserve"> </w:t>
            </w:r>
            <w:r w:rsidRPr="00350A1B">
              <w:rPr>
                <w:rFonts w:ascii="Cambria" w:hAnsi="Cambria"/>
              </w:rPr>
              <w:t>κατανοήσουν τη διαχείριση της φροντίδας του αρρώστου με επιστημονικό, ολιστικό και</w:t>
            </w:r>
            <w:r w:rsidR="00133484">
              <w:rPr>
                <w:rFonts w:ascii="Cambria" w:hAnsi="Cambria"/>
              </w:rPr>
              <w:t xml:space="preserve"> </w:t>
            </w:r>
            <w:r w:rsidRPr="00350A1B">
              <w:rPr>
                <w:rFonts w:ascii="Cambria" w:hAnsi="Cambria"/>
              </w:rPr>
              <w:t>δυναμικό τρόπο. Παρουσιάζονται και αναπτύσσονται επίσης οι σύγχρονες νοσηλευτικές</w:t>
            </w:r>
            <w:r w:rsidR="00133484">
              <w:rPr>
                <w:rFonts w:ascii="Cambria" w:hAnsi="Cambria"/>
              </w:rPr>
              <w:t xml:space="preserve"> </w:t>
            </w:r>
            <w:r w:rsidRPr="00350A1B">
              <w:rPr>
                <w:rFonts w:ascii="Cambria" w:hAnsi="Cambria"/>
              </w:rPr>
              <w:t>θεωρίες.</w:t>
            </w:r>
          </w:p>
          <w:p w14:paraId="6D400094" w14:textId="7A28961E" w:rsidR="00133484" w:rsidRDefault="00F80AFC" w:rsidP="00350A1B">
            <w:pPr>
              <w:jc w:val="both"/>
              <w:rPr>
                <w:rFonts w:ascii="Cambria" w:hAnsi="Cambria"/>
              </w:rPr>
            </w:pPr>
            <w:r w:rsidRPr="00350A1B">
              <w:rPr>
                <w:rFonts w:ascii="Cambria" w:hAnsi="Cambria"/>
              </w:rPr>
              <w:t>Μετά την επιτυχή ολοκλήρωση του μαθήματος, ο</w:t>
            </w:r>
            <w:r w:rsidR="00980173">
              <w:rPr>
                <w:rFonts w:ascii="Cambria" w:hAnsi="Cambria"/>
              </w:rPr>
              <w:t>/η</w:t>
            </w:r>
            <w:r w:rsidRPr="00350A1B">
              <w:rPr>
                <w:rFonts w:ascii="Cambria" w:hAnsi="Cambria"/>
              </w:rPr>
              <w:t xml:space="preserve"> φοιτητής</w:t>
            </w:r>
            <w:r w:rsidR="00980173">
              <w:rPr>
                <w:rFonts w:ascii="Cambria" w:hAnsi="Cambria"/>
              </w:rPr>
              <w:t>/-</w:t>
            </w:r>
            <w:proofErr w:type="spellStart"/>
            <w:r w:rsidR="00980173">
              <w:rPr>
                <w:rFonts w:ascii="Cambria" w:hAnsi="Cambria"/>
              </w:rPr>
              <w:t>τρια</w:t>
            </w:r>
            <w:proofErr w:type="spellEnd"/>
            <w:r w:rsidRPr="00350A1B">
              <w:rPr>
                <w:rFonts w:ascii="Cambria" w:hAnsi="Cambria"/>
              </w:rPr>
              <w:t xml:space="preserve"> θα είναι σε θέση:</w:t>
            </w:r>
          </w:p>
          <w:p w14:paraId="0E48D465" w14:textId="77777777" w:rsidR="00133484" w:rsidRDefault="00F80AFC" w:rsidP="00350A1B">
            <w:pPr>
              <w:jc w:val="both"/>
              <w:rPr>
                <w:rFonts w:ascii="Cambria" w:hAnsi="Cambria"/>
              </w:rPr>
            </w:pPr>
            <w:r w:rsidRPr="003A5D68">
              <w:rPr>
                <w:rFonts w:ascii="Cambria" w:hAnsi="Cambria"/>
              </w:rPr>
              <w:sym w:font="Symbol" w:char="F0B7"/>
            </w:r>
            <w:r w:rsidRPr="00350A1B">
              <w:rPr>
                <w:rFonts w:ascii="Cambria" w:hAnsi="Cambria"/>
              </w:rPr>
              <w:t>να περιγράφει το εννοιολογικό και φιλοσοφικό πλαίσιο της Νοσηλευτικής Επιστήμης καθώς</w:t>
            </w:r>
            <w:r w:rsidR="00133484">
              <w:rPr>
                <w:rFonts w:ascii="Cambria" w:hAnsi="Cambria"/>
              </w:rPr>
              <w:t xml:space="preserve"> </w:t>
            </w:r>
            <w:r w:rsidRPr="00350A1B">
              <w:rPr>
                <w:rFonts w:ascii="Cambria" w:hAnsi="Cambria"/>
              </w:rPr>
              <w:t>και τις κλινικές της διαστάσεις,</w:t>
            </w:r>
          </w:p>
          <w:p w14:paraId="4DBB41D8" w14:textId="5E0A0360" w:rsidR="003A5D68" w:rsidRDefault="00F80AFC" w:rsidP="00350A1B">
            <w:pPr>
              <w:jc w:val="both"/>
              <w:rPr>
                <w:rFonts w:ascii="Cambria" w:hAnsi="Cambria"/>
              </w:rPr>
            </w:pPr>
            <w:r w:rsidRPr="003A5D68">
              <w:rPr>
                <w:rFonts w:ascii="Cambria" w:hAnsi="Cambria"/>
              </w:rPr>
              <w:sym w:font="Symbol" w:char="F0B7"/>
            </w:r>
            <w:r w:rsidRPr="00350A1B">
              <w:rPr>
                <w:rFonts w:ascii="Cambria" w:hAnsi="Cambria"/>
              </w:rPr>
              <w:t xml:space="preserve">να εξηγεί τη συμβολή της νοσηλευτικής πρακτικής στην πρόληψη και θεραπεία </w:t>
            </w:r>
            <w:r w:rsidR="003A5D68">
              <w:rPr>
                <w:rFonts w:ascii="Cambria" w:hAnsi="Cambria"/>
              </w:rPr>
              <w:t xml:space="preserve">της </w:t>
            </w:r>
            <w:r w:rsidRPr="00350A1B">
              <w:rPr>
                <w:rFonts w:ascii="Cambria" w:hAnsi="Cambria"/>
              </w:rPr>
              <w:t xml:space="preserve">ασθένειας, την αποκατάσταση και την προαγωγή υγείας καθώς και τη δυναμική </w:t>
            </w:r>
            <w:r w:rsidR="003A5D68">
              <w:rPr>
                <w:rFonts w:ascii="Cambria" w:hAnsi="Cambria"/>
              </w:rPr>
              <w:t xml:space="preserve">της </w:t>
            </w:r>
            <w:r w:rsidRPr="00350A1B">
              <w:rPr>
                <w:rFonts w:ascii="Cambria" w:hAnsi="Cambria"/>
              </w:rPr>
              <w:t>Νοσηλευτικής Επιστήμης στη σύγχρονη πραγματικότητα,</w:t>
            </w:r>
            <w:r w:rsidR="003A5D68">
              <w:rPr>
                <w:rFonts w:ascii="Cambria" w:hAnsi="Cambria"/>
              </w:rPr>
              <w:t xml:space="preserve"> </w:t>
            </w:r>
            <w:r w:rsidRPr="00350A1B">
              <w:rPr>
                <w:rFonts w:ascii="Cambria" w:hAnsi="Cambria"/>
              </w:rPr>
              <w:t xml:space="preserve">να αναπτύσσει τα στάδια της νοσηλευτικής διεργασίας και να αναγνωρίζει τη σημασία </w:t>
            </w:r>
            <w:r w:rsidR="003A5D68">
              <w:rPr>
                <w:rFonts w:ascii="Cambria" w:hAnsi="Cambria"/>
              </w:rPr>
              <w:t xml:space="preserve">της </w:t>
            </w:r>
            <w:r w:rsidRPr="00350A1B">
              <w:rPr>
                <w:rFonts w:ascii="Cambria" w:hAnsi="Cambria"/>
              </w:rPr>
              <w:t>στο πλαίσιο της φροντίδας του αρρώστου με επιστημονικό, ολιστικό και δυναμικό τρόπο</w:t>
            </w:r>
            <w:r w:rsidR="0006144A">
              <w:rPr>
                <w:rFonts w:ascii="Cambria" w:hAnsi="Cambria"/>
              </w:rPr>
              <w:t>,</w:t>
            </w:r>
          </w:p>
          <w:p w14:paraId="686E7199" w14:textId="03762F4E" w:rsidR="003A5D68" w:rsidRDefault="00F80AFC" w:rsidP="00350A1B">
            <w:pPr>
              <w:jc w:val="both"/>
              <w:rPr>
                <w:rFonts w:ascii="Cambria" w:hAnsi="Cambria"/>
              </w:rPr>
            </w:pPr>
            <w:r w:rsidRPr="003A5D68">
              <w:rPr>
                <w:rFonts w:ascii="Cambria" w:hAnsi="Cambria"/>
              </w:rPr>
              <w:sym w:font="Symbol" w:char="F0B7"/>
            </w:r>
            <w:r w:rsidRPr="00350A1B">
              <w:rPr>
                <w:rFonts w:ascii="Cambria" w:hAnsi="Cambria"/>
              </w:rPr>
              <w:t xml:space="preserve">να προσδιορίζει τις σύγχρονες τάσεις της Νοσηλευτικής στον τομέα της εκπαίδευσης, </w:t>
            </w:r>
            <w:r w:rsidR="003A5D68">
              <w:rPr>
                <w:rFonts w:ascii="Cambria" w:hAnsi="Cambria"/>
              </w:rPr>
              <w:t xml:space="preserve">της </w:t>
            </w:r>
            <w:r w:rsidRPr="00350A1B">
              <w:rPr>
                <w:rFonts w:ascii="Cambria" w:hAnsi="Cambria"/>
              </w:rPr>
              <w:t>έρευνας, της διοίκησης και της κλινικής πράξης,</w:t>
            </w:r>
          </w:p>
          <w:p w14:paraId="258AA78C" w14:textId="0213E6ED" w:rsidR="003A5D68" w:rsidRDefault="00F80AFC" w:rsidP="00350A1B">
            <w:pPr>
              <w:jc w:val="both"/>
              <w:rPr>
                <w:rFonts w:ascii="Cambria" w:hAnsi="Cambria"/>
              </w:rPr>
            </w:pPr>
            <w:r w:rsidRPr="003A5D68">
              <w:rPr>
                <w:rFonts w:ascii="Cambria" w:hAnsi="Cambria"/>
              </w:rPr>
              <w:sym w:font="Symbol" w:char="F0B7"/>
            </w:r>
            <w:r w:rsidRPr="00350A1B">
              <w:rPr>
                <w:rFonts w:ascii="Cambria" w:hAnsi="Cambria"/>
              </w:rPr>
              <w:t>να περιγράφει τις βασικές έννοιες της φιλοσοφίας της Νοσηλευτικής, πως αυτή εξελίχθηκε</w:t>
            </w:r>
            <w:r w:rsidR="003A5D68">
              <w:rPr>
                <w:rFonts w:ascii="Cambria" w:hAnsi="Cambria"/>
              </w:rPr>
              <w:t xml:space="preserve"> </w:t>
            </w:r>
            <w:r w:rsidRPr="00350A1B">
              <w:rPr>
                <w:rFonts w:ascii="Cambria" w:hAnsi="Cambria"/>
              </w:rPr>
              <w:t>στο χρόνο, ποια είναι η φιλοσοφία της Νοσηλευτικής σήμερα και από ποια φιλοσοφικ</w:t>
            </w:r>
            <w:r w:rsidR="003A5D68">
              <w:rPr>
                <w:rFonts w:ascii="Cambria" w:hAnsi="Cambria"/>
              </w:rPr>
              <w:t xml:space="preserve">ά </w:t>
            </w:r>
            <w:r w:rsidRPr="00350A1B">
              <w:rPr>
                <w:rFonts w:ascii="Cambria" w:hAnsi="Cambria"/>
              </w:rPr>
              <w:t>ρεύματα επηρεάστηκε και επηρεάζεται</w:t>
            </w:r>
            <w:r w:rsidR="00980173">
              <w:rPr>
                <w:rFonts w:ascii="Cambria" w:hAnsi="Cambria"/>
              </w:rPr>
              <w:t>,</w:t>
            </w:r>
          </w:p>
          <w:p w14:paraId="205FB60F" w14:textId="77777777" w:rsidR="003A5D68" w:rsidRDefault="00F80AFC" w:rsidP="00350A1B">
            <w:pPr>
              <w:jc w:val="both"/>
              <w:rPr>
                <w:rFonts w:ascii="Cambria" w:hAnsi="Cambria"/>
              </w:rPr>
            </w:pPr>
            <w:r w:rsidRPr="003A5D68">
              <w:rPr>
                <w:rFonts w:ascii="Cambria" w:hAnsi="Cambria"/>
              </w:rPr>
              <w:sym w:font="Symbol" w:char="F0B7"/>
            </w:r>
            <w:r w:rsidRPr="00350A1B">
              <w:rPr>
                <w:rFonts w:ascii="Cambria" w:hAnsi="Cambria"/>
              </w:rPr>
              <w:t>να αναπτύσσει τις βασικές αρχές ανάλυσης των εννοιών που συνθέτουν μια θεωρία,</w:t>
            </w:r>
          </w:p>
          <w:p w14:paraId="11B8E2B3" w14:textId="77777777" w:rsidR="003A5D68" w:rsidRDefault="00F80AFC" w:rsidP="00350A1B">
            <w:pPr>
              <w:jc w:val="both"/>
              <w:rPr>
                <w:rFonts w:ascii="Cambria" w:hAnsi="Cambria"/>
              </w:rPr>
            </w:pPr>
            <w:r w:rsidRPr="003A5D68">
              <w:rPr>
                <w:rFonts w:ascii="Cambria" w:hAnsi="Cambria"/>
              </w:rPr>
              <w:sym w:font="Symbol" w:char="F0B7"/>
            </w:r>
            <w:r w:rsidRPr="00350A1B">
              <w:rPr>
                <w:rFonts w:ascii="Cambria" w:hAnsi="Cambria"/>
              </w:rPr>
              <w:t xml:space="preserve">να κατανοεί και να συνδυάζει τις βασικές έννοιες που συνθέτουν το παράδειγμα </w:t>
            </w:r>
            <w:r w:rsidR="003A5D68">
              <w:rPr>
                <w:rFonts w:ascii="Cambria" w:hAnsi="Cambria"/>
              </w:rPr>
              <w:t xml:space="preserve">της </w:t>
            </w:r>
            <w:r w:rsidRPr="00350A1B">
              <w:rPr>
                <w:rFonts w:ascii="Cambria" w:hAnsi="Cambria"/>
              </w:rPr>
              <w:t>«νοσηλευτικής φροντίδας»,</w:t>
            </w:r>
          </w:p>
          <w:p w14:paraId="230F5DA7" w14:textId="508EC679" w:rsidR="003A5D68" w:rsidRDefault="00F80AFC" w:rsidP="00350A1B">
            <w:pPr>
              <w:jc w:val="both"/>
              <w:rPr>
                <w:rFonts w:ascii="Cambria" w:hAnsi="Cambria"/>
              </w:rPr>
            </w:pPr>
            <w:r w:rsidRPr="003A5D68">
              <w:rPr>
                <w:rFonts w:ascii="Cambria" w:hAnsi="Cambria"/>
              </w:rPr>
              <w:sym w:font="Symbol" w:char="F0B7"/>
            </w:r>
            <w:r w:rsidRPr="00350A1B">
              <w:rPr>
                <w:rFonts w:ascii="Cambria" w:hAnsi="Cambria"/>
              </w:rPr>
              <w:t>να προσδιορίζει τα χαρακτηριστικά, τις έννοιες και τις σχέσεις των νοσηλευτικών θεωριώ</w:t>
            </w:r>
            <w:r w:rsidR="003A5D68">
              <w:rPr>
                <w:rFonts w:ascii="Cambria" w:hAnsi="Cambria"/>
              </w:rPr>
              <w:t xml:space="preserve">ν </w:t>
            </w:r>
            <w:r w:rsidRPr="00350A1B">
              <w:rPr>
                <w:rFonts w:ascii="Cambria" w:hAnsi="Cambria"/>
              </w:rPr>
              <w:t>καθώς επίσης και τον τρόπο εφαρμογής τους στους διάφορους νοσηλευτικούς τομείς</w:t>
            </w:r>
            <w:r w:rsidR="00980173">
              <w:rPr>
                <w:rFonts w:ascii="Cambria" w:hAnsi="Cambria"/>
              </w:rPr>
              <w:t>,</w:t>
            </w:r>
          </w:p>
          <w:p w14:paraId="00FFCCD6" w14:textId="70C541FB" w:rsidR="00CD3713" w:rsidRPr="00350A1B" w:rsidRDefault="00F80AFC" w:rsidP="00350A1B">
            <w:pPr>
              <w:jc w:val="both"/>
              <w:rPr>
                <w:rFonts w:ascii="Cambria" w:hAnsi="Cambria"/>
              </w:rPr>
            </w:pPr>
            <w:r w:rsidRPr="003A5D68">
              <w:rPr>
                <w:rFonts w:ascii="Cambria" w:hAnsi="Cambria"/>
              </w:rPr>
              <w:lastRenderedPageBreak/>
              <w:sym w:font="Symbol" w:char="F0B7"/>
            </w:r>
            <w:r w:rsidRPr="00350A1B">
              <w:rPr>
                <w:rFonts w:ascii="Cambria" w:hAnsi="Cambria"/>
              </w:rPr>
              <w:t xml:space="preserve">να κατανοεί τη σχέση της φιλοσοφίας και της θεωρίας της Νοσηλευτικής με τη </w:t>
            </w:r>
            <w:r w:rsidR="00980173">
              <w:rPr>
                <w:rFonts w:ascii="Cambria" w:hAnsi="Cambria"/>
              </w:rPr>
              <w:t>ν</w:t>
            </w:r>
            <w:r w:rsidRPr="00350A1B">
              <w:rPr>
                <w:rFonts w:ascii="Cambria" w:hAnsi="Cambria"/>
              </w:rPr>
              <w:t>οσηλευτική</w:t>
            </w:r>
            <w:r w:rsidR="003A5D68">
              <w:rPr>
                <w:rFonts w:ascii="Cambria" w:hAnsi="Cambria"/>
              </w:rPr>
              <w:t xml:space="preserve"> </w:t>
            </w:r>
            <w:r w:rsidRPr="00350A1B">
              <w:rPr>
                <w:rFonts w:ascii="Cambria" w:hAnsi="Cambria"/>
              </w:rPr>
              <w:t>πρακτική, τη διοίκηση, την εκπαίδευση και την έρευνα και πως αυτή επηρεάζεται.</w:t>
            </w:r>
          </w:p>
        </w:tc>
      </w:tr>
      <w:tr w:rsidR="00CD3713" w14:paraId="4B31947B" w14:textId="77777777" w:rsidTr="00131152">
        <w:trPr>
          <w:jc w:val="center"/>
        </w:trPr>
        <w:tc>
          <w:tcPr>
            <w:tcW w:w="10089" w:type="dxa"/>
            <w:gridSpan w:val="4"/>
            <w:tcBorders>
              <w:top w:val="single" w:sz="4" w:space="0" w:color="auto"/>
              <w:left w:val="nil"/>
              <w:bottom w:val="single" w:sz="4" w:space="0" w:color="auto"/>
              <w:right w:val="nil"/>
            </w:tcBorders>
          </w:tcPr>
          <w:p w14:paraId="775D23C1" w14:textId="77777777" w:rsidR="00CD3713" w:rsidRPr="0023754D" w:rsidRDefault="00CD3713" w:rsidP="00131152">
            <w:pPr>
              <w:rPr>
                <w:rFonts w:ascii="Cambria" w:eastAsia="Times New Roman" w:hAnsi="Cambria" w:cs="Cambria"/>
                <w:b/>
                <w:bCs/>
                <w:sz w:val="22"/>
                <w:szCs w:val="22"/>
              </w:rPr>
            </w:pPr>
          </w:p>
        </w:tc>
      </w:tr>
      <w:tr w:rsidR="00CD3713" w14:paraId="295C8DFE" w14:textId="77777777" w:rsidTr="00131152">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481A05C7" w14:textId="77777777" w:rsidR="00CD3713" w:rsidRPr="0023754D" w:rsidRDefault="00CD3713" w:rsidP="00131152">
            <w:pPr>
              <w:rPr>
                <w:rFonts w:ascii="Cambria" w:hAnsi="Cambria"/>
                <w:b/>
                <w:sz w:val="22"/>
                <w:szCs w:val="22"/>
              </w:rPr>
            </w:pPr>
            <w:r w:rsidRPr="0023754D">
              <w:rPr>
                <w:rFonts w:ascii="Cambria" w:hAnsi="Cambria"/>
                <w:b/>
                <w:sz w:val="22"/>
                <w:szCs w:val="22"/>
              </w:rPr>
              <w:t>Γενικές Ικανότητες</w:t>
            </w:r>
          </w:p>
        </w:tc>
      </w:tr>
      <w:tr w:rsidR="00CD3713" w14:paraId="1AB8553F" w14:textId="77777777" w:rsidTr="00131152">
        <w:trPr>
          <w:trHeight w:val="2054"/>
          <w:jc w:val="center"/>
        </w:trPr>
        <w:tc>
          <w:tcPr>
            <w:tcW w:w="10089" w:type="dxa"/>
            <w:gridSpan w:val="4"/>
            <w:tcBorders>
              <w:top w:val="single" w:sz="4" w:space="0" w:color="auto"/>
              <w:left w:val="single" w:sz="4" w:space="0" w:color="auto"/>
              <w:bottom w:val="single" w:sz="4" w:space="0" w:color="auto"/>
              <w:right w:val="single" w:sz="4" w:space="0" w:color="auto"/>
            </w:tcBorders>
            <w:hideMark/>
          </w:tcPr>
          <w:p w14:paraId="5EC015EC" w14:textId="5A812A33" w:rsidR="00CD3713" w:rsidRPr="003A5D68" w:rsidRDefault="00CD3713" w:rsidP="003A5D68">
            <w:pPr>
              <w:pStyle w:val="a3"/>
              <w:numPr>
                <w:ilvl w:val="0"/>
                <w:numId w:val="13"/>
              </w:numPr>
              <w:spacing w:line="240" w:lineRule="auto"/>
              <w:jc w:val="both"/>
              <w:rPr>
                <w:rFonts w:ascii="Cambria" w:hAnsi="Cambria"/>
              </w:rPr>
            </w:pPr>
            <w:r w:rsidRPr="003A5D68">
              <w:rPr>
                <w:rFonts w:ascii="Cambria" w:hAnsi="Cambria"/>
              </w:rPr>
              <w:t>Λήψη αποφάσεων</w:t>
            </w:r>
            <w:r w:rsidR="00980173">
              <w:rPr>
                <w:rFonts w:ascii="Cambria" w:hAnsi="Cambria"/>
              </w:rPr>
              <w:t>.</w:t>
            </w:r>
          </w:p>
          <w:p w14:paraId="0A15F7F9" w14:textId="283CD5A6" w:rsidR="00CD3713" w:rsidRPr="003A5D68" w:rsidRDefault="00CD3713" w:rsidP="003A5D68">
            <w:pPr>
              <w:pStyle w:val="a3"/>
              <w:numPr>
                <w:ilvl w:val="0"/>
                <w:numId w:val="13"/>
              </w:numPr>
              <w:spacing w:line="240" w:lineRule="auto"/>
              <w:jc w:val="both"/>
              <w:rPr>
                <w:rFonts w:ascii="Cambria" w:hAnsi="Cambria"/>
              </w:rPr>
            </w:pPr>
            <w:r w:rsidRPr="003A5D68">
              <w:rPr>
                <w:rFonts w:ascii="Cambria" w:hAnsi="Cambria"/>
              </w:rPr>
              <w:t>Αυτόνομη εργασία</w:t>
            </w:r>
            <w:r w:rsidR="00980173">
              <w:rPr>
                <w:rFonts w:ascii="Cambria" w:hAnsi="Cambria"/>
              </w:rPr>
              <w:t>.</w:t>
            </w:r>
          </w:p>
          <w:p w14:paraId="07D6BAE4" w14:textId="40DD0318" w:rsidR="00CD3713" w:rsidRPr="003A5D68" w:rsidRDefault="00CD3713" w:rsidP="003A5D68">
            <w:pPr>
              <w:pStyle w:val="a3"/>
              <w:numPr>
                <w:ilvl w:val="0"/>
                <w:numId w:val="13"/>
              </w:numPr>
              <w:spacing w:line="240" w:lineRule="auto"/>
              <w:jc w:val="both"/>
              <w:rPr>
                <w:rFonts w:ascii="Cambria" w:hAnsi="Cambria"/>
              </w:rPr>
            </w:pPr>
            <w:r w:rsidRPr="003A5D68">
              <w:rPr>
                <w:rFonts w:ascii="Cambria" w:hAnsi="Cambria"/>
              </w:rPr>
              <w:t>Ομαδική εργασία</w:t>
            </w:r>
            <w:r w:rsidR="00980173">
              <w:rPr>
                <w:rFonts w:ascii="Cambria" w:hAnsi="Cambria"/>
              </w:rPr>
              <w:t>.</w:t>
            </w:r>
          </w:p>
          <w:p w14:paraId="53CC6F7B" w14:textId="79CC75A0" w:rsidR="00CD3713" w:rsidRPr="003A5D68" w:rsidRDefault="00CD3713" w:rsidP="003A5D68">
            <w:pPr>
              <w:pStyle w:val="a3"/>
              <w:numPr>
                <w:ilvl w:val="0"/>
                <w:numId w:val="13"/>
              </w:numPr>
              <w:spacing w:line="240" w:lineRule="auto"/>
              <w:jc w:val="both"/>
              <w:rPr>
                <w:rFonts w:ascii="Cambria" w:hAnsi="Cambria"/>
              </w:rPr>
            </w:pPr>
            <w:r w:rsidRPr="003A5D68">
              <w:rPr>
                <w:rFonts w:ascii="Cambria" w:hAnsi="Cambria"/>
              </w:rPr>
              <w:t>Προαγωγή της ελεύθερης, δημιουργικής και επαγωγικής σκέψης</w:t>
            </w:r>
            <w:r w:rsidR="00980173">
              <w:rPr>
                <w:rFonts w:ascii="Cambria" w:hAnsi="Cambria"/>
              </w:rPr>
              <w:t>.</w:t>
            </w:r>
          </w:p>
          <w:p w14:paraId="64DD936E" w14:textId="33C96706" w:rsidR="00CD3713" w:rsidRPr="003A5D68" w:rsidRDefault="00CD3713" w:rsidP="003A5D68">
            <w:pPr>
              <w:pStyle w:val="a3"/>
              <w:numPr>
                <w:ilvl w:val="0"/>
                <w:numId w:val="13"/>
              </w:numPr>
              <w:spacing w:line="240" w:lineRule="auto"/>
              <w:jc w:val="both"/>
              <w:rPr>
                <w:rFonts w:ascii="Cambria" w:hAnsi="Cambria"/>
              </w:rPr>
            </w:pPr>
            <w:r w:rsidRPr="003A5D68">
              <w:rPr>
                <w:rFonts w:ascii="Cambria" w:hAnsi="Cambria"/>
              </w:rPr>
              <w:t>Εργασία σε διεθνές περιβάλλον</w:t>
            </w:r>
            <w:r w:rsidR="00980173">
              <w:rPr>
                <w:rFonts w:ascii="Cambria" w:hAnsi="Cambria"/>
              </w:rPr>
              <w:t>.</w:t>
            </w:r>
          </w:p>
          <w:p w14:paraId="236DC352" w14:textId="50821A3C" w:rsidR="00CD3713" w:rsidRPr="003A5D68" w:rsidRDefault="00CD3713" w:rsidP="003A5D68">
            <w:pPr>
              <w:pStyle w:val="a3"/>
              <w:numPr>
                <w:ilvl w:val="0"/>
                <w:numId w:val="13"/>
              </w:numPr>
              <w:spacing w:line="240" w:lineRule="auto"/>
              <w:jc w:val="both"/>
              <w:rPr>
                <w:rFonts w:ascii="Cambria" w:hAnsi="Cambria"/>
              </w:rPr>
            </w:pPr>
            <w:r w:rsidRPr="003A5D68">
              <w:rPr>
                <w:rFonts w:ascii="Cambria" w:hAnsi="Cambria"/>
              </w:rPr>
              <w:t>Εργασία σε διαπολιτισμικό περιβάλλον</w:t>
            </w:r>
            <w:r w:rsidR="00980173">
              <w:rPr>
                <w:rFonts w:ascii="Cambria" w:hAnsi="Cambria"/>
              </w:rPr>
              <w:t>.</w:t>
            </w:r>
          </w:p>
          <w:p w14:paraId="44EAEAE5" w14:textId="2A354D75" w:rsidR="00CD3713" w:rsidRPr="003A5D68" w:rsidRDefault="00CD3713" w:rsidP="003A5D68">
            <w:pPr>
              <w:pStyle w:val="a3"/>
              <w:numPr>
                <w:ilvl w:val="0"/>
                <w:numId w:val="13"/>
              </w:numPr>
              <w:spacing w:line="240" w:lineRule="auto"/>
              <w:jc w:val="both"/>
              <w:rPr>
                <w:rFonts w:ascii="Cambria" w:hAnsi="Cambria"/>
              </w:rPr>
            </w:pPr>
            <w:r w:rsidRPr="003A5D68">
              <w:rPr>
                <w:rFonts w:ascii="Cambria" w:hAnsi="Cambria"/>
              </w:rPr>
              <w:t>Παραγωγή νέων ερευνητικών ιδεών</w:t>
            </w:r>
            <w:r w:rsidR="00980173">
              <w:rPr>
                <w:rFonts w:ascii="Cambria" w:hAnsi="Cambria"/>
              </w:rPr>
              <w:t>.</w:t>
            </w:r>
          </w:p>
          <w:p w14:paraId="03421F53" w14:textId="59E95D4A" w:rsidR="00CD3713" w:rsidRDefault="00CD3713" w:rsidP="003A5D68">
            <w:pPr>
              <w:pStyle w:val="a3"/>
              <w:numPr>
                <w:ilvl w:val="0"/>
                <w:numId w:val="13"/>
              </w:numPr>
              <w:spacing w:line="240" w:lineRule="auto"/>
              <w:jc w:val="both"/>
              <w:rPr>
                <w:rFonts w:ascii="Cambria" w:hAnsi="Cambria" w:cs="Times New Roman"/>
              </w:rPr>
            </w:pPr>
            <w:r w:rsidRPr="003A5D68">
              <w:rPr>
                <w:rFonts w:ascii="Cambria" w:hAnsi="Cambria"/>
              </w:rPr>
              <w:t>Προσαρμογή σε νέες καταστάσεις</w:t>
            </w:r>
            <w:r w:rsidR="00980173">
              <w:rPr>
                <w:rFonts w:ascii="Cambria" w:hAnsi="Cambria"/>
              </w:rPr>
              <w:t>.</w:t>
            </w:r>
          </w:p>
        </w:tc>
      </w:tr>
      <w:tr w:rsidR="00CD3713" w14:paraId="3BB11EA7" w14:textId="77777777" w:rsidTr="00131152">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CAB1E2B" w14:textId="77777777" w:rsidR="00CD3713" w:rsidRPr="0023754D" w:rsidRDefault="00CD3713" w:rsidP="00131152">
            <w:pPr>
              <w:rPr>
                <w:rFonts w:ascii="Cambria" w:hAnsi="Cambria"/>
                <w:b/>
                <w:sz w:val="22"/>
                <w:szCs w:val="22"/>
              </w:rPr>
            </w:pPr>
            <w:r w:rsidRPr="0023754D">
              <w:rPr>
                <w:rFonts w:ascii="Cambria" w:hAnsi="Cambria"/>
                <w:b/>
                <w:sz w:val="22"/>
                <w:szCs w:val="22"/>
              </w:rPr>
              <w:t>Περιεχόμενο Μαθήματος</w:t>
            </w:r>
          </w:p>
        </w:tc>
      </w:tr>
      <w:tr w:rsidR="00CD3713" w14:paraId="6E1AE4F2" w14:textId="77777777" w:rsidTr="00131152">
        <w:trPr>
          <w:trHeight w:val="420"/>
          <w:jc w:val="center"/>
        </w:trPr>
        <w:tc>
          <w:tcPr>
            <w:tcW w:w="10089" w:type="dxa"/>
            <w:gridSpan w:val="4"/>
            <w:tcBorders>
              <w:top w:val="single" w:sz="4" w:space="0" w:color="auto"/>
              <w:left w:val="single" w:sz="4" w:space="0" w:color="auto"/>
              <w:bottom w:val="single" w:sz="4" w:space="0" w:color="auto"/>
              <w:right w:val="single" w:sz="4" w:space="0" w:color="auto"/>
            </w:tcBorders>
          </w:tcPr>
          <w:p w14:paraId="68B49058" w14:textId="484BFE20" w:rsidR="003A5D68" w:rsidRDefault="00CD3713" w:rsidP="00350A1B">
            <w:pPr>
              <w:spacing w:before="120"/>
              <w:jc w:val="both"/>
              <w:rPr>
                <w:rFonts w:ascii="Cambria" w:eastAsia="Times New Roman" w:hAnsi="Cambria"/>
                <w:b/>
                <w:bCs/>
                <w:sz w:val="22"/>
                <w:szCs w:val="22"/>
              </w:rPr>
            </w:pPr>
            <w:r w:rsidRPr="0023754D">
              <w:rPr>
                <w:rFonts w:ascii="Cambria" w:eastAsia="Times New Roman" w:hAnsi="Cambria"/>
                <w:b/>
                <w:bCs/>
                <w:sz w:val="22"/>
                <w:szCs w:val="22"/>
              </w:rPr>
              <w:t>Περιεχόμενο Διαλέξεων</w:t>
            </w:r>
            <w:r w:rsidR="00CD6350">
              <w:rPr>
                <w:rFonts w:ascii="Cambria" w:eastAsia="Times New Roman" w:hAnsi="Cambria"/>
                <w:b/>
                <w:bCs/>
                <w:sz w:val="22"/>
                <w:szCs w:val="22"/>
              </w:rPr>
              <w:t xml:space="preserve"> και Φροντιστηριακών Ασκήσεων</w:t>
            </w:r>
          </w:p>
          <w:p w14:paraId="2660E998" w14:textId="77777777" w:rsidR="00980173" w:rsidRPr="0023754D" w:rsidRDefault="00980173" w:rsidP="00350A1B">
            <w:pPr>
              <w:spacing w:before="120"/>
              <w:jc w:val="both"/>
              <w:rPr>
                <w:rFonts w:ascii="Cambria" w:eastAsia="Times New Roman" w:hAnsi="Cambria"/>
                <w:b/>
                <w:bCs/>
                <w:sz w:val="22"/>
                <w:szCs w:val="22"/>
              </w:rPr>
            </w:pPr>
          </w:p>
          <w:p w14:paraId="33F3B6F9" w14:textId="3F71B13A"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 xml:space="preserve">Εννοιολογικό πλαίσιο και φιλοσοφία Νοσηλευτικής. Η Νοσηλευτική Φροντίδα και το Σύστημα </w:t>
            </w:r>
            <w:r w:rsidR="00980173">
              <w:rPr>
                <w:rFonts w:ascii="Cambria" w:hAnsi="Cambria"/>
              </w:rPr>
              <w:t>Υγείας</w:t>
            </w:r>
            <w:r w:rsidRPr="00350A1B">
              <w:rPr>
                <w:rFonts w:ascii="Cambria" w:hAnsi="Cambria"/>
              </w:rPr>
              <w:t>.</w:t>
            </w:r>
          </w:p>
          <w:p w14:paraId="27BF4022" w14:textId="6519B018" w:rsidR="00CD6350" w:rsidRPr="00350A1B" w:rsidRDefault="00980173" w:rsidP="00350A1B">
            <w:pPr>
              <w:pStyle w:val="a3"/>
              <w:numPr>
                <w:ilvl w:val="0"/>
                <w:numId w:val="9"/>
              </w:numPr>
              <w:spacing w:line="240" w:lineRule="auto"/>
              <w:jc w:val="both"/>
              <w:rPr>
                <w:rFonts w:ascii="Cambria" w:hAnsi="Cambria"/>
              </w:rPr>
            </w:pPr>
            <w:r>
              <w:rPr>
                <w:rFonts w:ascii="Cambria" w:hAnsi="Cambria"/>
              </w:rPr>
              <w:t>Η ι</w:t>
            </w:r>
            <w:r w:rsidR="00CD6350" w:rsidRPr="00350A1B">
              <w:rPr>
                <w:rFonts w:ascii="Cambria" w:hAnsi="Cambria"/>
              </w:rPr>
              <w:t xml:space="preserve">στορική εξέλιξη </w:t>
            </w:r>
            <w:r>
              <w:rPr>
                <w:rFonts w:ascii="Cambria" w:hAnsi="Cambria"/>
              </w:rPr>
              <w:t xml:space="preserve">της </w:t>
            </w:r>
            <w:r w:rsidR="00CD6350" w:rsidRPr="00350A1B">
              <w:rPr>
                <w:rFonts w:ascii="Cambria" w:hAnsi="Cambria"/>
              </w:rPr>
              <w:t>Νοσηλευτικής στο διεθνή χώρο και την Ελλάδα.</w:t>
            </w:r>
          </w:p>
          <w:p w14:paraId="6F0C2261" w14:textId="001DC359"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 xml:space="preserve">Αντιλήψεις για την </w:t>
            </w:r>
            <w:r w:rsidR="00980173">
              <w:rPr>
                <w:rFonts w:ascii="Cambria" w:hAnsi="Cambria"/>
              </w:rPr>
              <w:t>υ</w:t>
            </w:r>
            <w:r w:rsidRPr="00350A1B">
              <w:rPr>
                <w:rFonts w:ascii="Cambria" w:hAnsi="Cambria"/>
              </w:rPr>
              <w:t xml:space="preserve">γεία και την </w:t>
            </w:r>
            <w:r w:rsidR="00980173">
              <w:rPr>
                <w:rFonts w:ascii="Cambria" w:hAnsi="Cambria"/>
              </w:rPr>
              <w:t>α</w:t>
            </w:r>
            <w:r w:rsidRPr="00350A1B">
              <w:rPr>
                <w:rFonts w:ascii="Cambria" w:hAnsi="Cambria"/>
              </w:rPr>
              <w:t>σθένεια. Θεωρίες νόσου και παθογένειας.</w:t>
            </w:r>
          </w:p>
          <w:p w14:paraId="3F8FCEC3" w14:textId="61ACF6BA"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Σύγχρονη νοσηλευτική φροντίδα σε ένα πολυπολιτισμικό περιβάλλον. Πολιτισμικές και πνευματικές πτυχές της φροντίδας των ασθενών.</w:t>
            </w:r>
          </w:p>
          <w:p w14:paraId="0AFBDB7F" w14:textId="4E18F8C6"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Ηθικοί, δεοντολογικοί και νομικοί κανόνες στη Νοσηλευτική.</w:t>
            </w:r>
          </w:p>
          <w:p w14:paraId="7B2043A4" w14:textId="41306266"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Η επικοινωνία και η σχέση νοσηλευτή</w:t>
            </w:r>
            <w:r w:rsidR="00980173">
              <w:rPr>
                <w:rFonts w:ascii="Cambria" w:hAnsi="Cambria"/>
              </w:rPr>
              <w:t>/-</w:t>
            </w:r>
            <w:proofErr w:type="spellStart"/>
            <w:r w:rsidR="00980173">
              <w:rPr>
                <w:rFonts w:ascii="Cambria" w:hAnsi="Cambria"/>
              </w:rPr>
              <w:t>τρι</w:t>
            </w:r>
            <w:r w:rsidR="0006144A">
              <w:rPr>
                <w:rFonts w:ascii="Cambria" w:hAnsi="Cambria"/>
              </w:rPr>
              <w:t>α</w:t>
            </w:r>
            <w:r w:rsidR="00980173">
              <w:rPr>
                <w:rFonts w:ascii="Cambria" w:hAnsi="Cambria"/>
              </w:rPr>
              <w:t>ς</w:t>
            </w:r>
            <w:proofErr w:type="spellEnd"/>
            <w:r w:rsidRPr="00350A1B">
              <w:rPr>
                <w:rFonts w:ascii="Cambria" w:hAnsi="Cambria"/>
              </w:rPr>
              <w:t>- ασθεν</w:t>
            </w:r>
            <w:r w:rsidR="00980173">
              <w:rPr>
                <w:rFonts w:ascii="Cambria" w:hAnsi="Cambria"/>
              </w:rPr>
              <w:t>ή</w:t>
            </w:r>
            <w:r w:rsidRPr="00350A1B">
              <w:rPr>
                <w:rFonts w:ascii="Cambria" w:hAnsi="Cambria"/>
              </w:rPr>
              <w:t>. Σενάρια αποτελεσματικής επικοινωνίας στη θεραπευτική σχέση.</w:t>
            </w:r>
          </w:p>
          <w:p w14:paraId="1FCFE6BD" w14:textId="4171CEAB"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Επαγγελματικά νοσηλευτικά πρότυπα και βασικοί επαγγελματικοί ρόλοι. Σύγχρονες τάσεις στη Νοσηλευτική: Εκπαίδευση, Διοίκηση, Έρευνα, Οικολογία.</w:t>
            </w:r>
          </w:p>
          <w:p w14:paraId="05D39364" w14:textId="5987AFD6"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Κριτική παρουσίαση των σύγχρονων νοσηλευτικών θεωριών και της θεωρητικής τοποθέτησης της Ελληνικής Νοσηλευτικής. Κριτική διερεύνηση ερωτήσεων και προβληματισμών που προκύπτουν από την εφαρμογή των νοσηλευτικών θεωριών και μοντέλων στη σύγχρονη πρακτική (κλινική πράξη - έρευνα - εκπαίδευση - διοίκηση).</w:t>
            </w:r>
          </w:p>
          <w:p w14:paraId="20CA15AF" w14:textId="783BCBCD"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Αξιοποίηση της νοσηλευτικής έρευνας- Ανάπτυξη πρακτικής</w:t>
            </w:r>
            <w:r w:rsidR="0006144A">
              <w:rPr>
                <w:rFonts w:ascii="Cambria" w:hAnsi="Cambria"/>
              </w:rPr>
              <w:t>.</w:t>
            </w:r>
          </w:p>
          <w:p w14:paraId="03AE9074" w14:textId="3682FE5A"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Ιστορικό Υγείας και κλινική εκτίμηση ασθενή.</w:t>
            </w:r>
          </w:p>
          <w:p w14:paraId="5AE85641" w14:textId="412C91E1"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Βασικές αρχές αξιολόγησης υγείας. Καταγραφή και τεκμηρίωση νοσηλευτικής φροντίδας.</w:t>
            </w:r>
          </w:p>
          <w:p w14:paraId="1E41EA96" w14:textId="18570E36" w:rsidR="00CD6350" w:rsidRPr="00350A1B" w:rsidRDefault="00CD6350" w:rsidP="00350A1B">
            <w:pPr>
              <w:pStyle w:val="a3"/>
              <w:numPr>
                <w:ilvl w:val="0"/>
                <w:numId w:val="9"/>
              </w:numPr>
              <w:spacing w:line="240" w:lineRule="auto"/>
              <w:jc w:val="both"/>
              <w:rPr>
                <w:rFonts w:ascii="Cambria" w:hAnsi="Cambria"/>
              </w:rPr>
            </w:pPr>
            <w:r w:rsidRPr="00350A1B">
              <w:rPr>
                <w:rFonts w:ascii="Cambria" w:hAnsi="Cambria"/>
              </w:rPr>
              <w:t xml:space="preserve">Το περιβάλλον και η ασφάλεια του ασθενή. Αρχές υγιεινής και ασφάλειας στη φροντίδα υγείας. </w:t>
            </w:r>
            <w:r w:rsidR="00350A1B" w:rsidRPr="00350A1B">
              <w:rPr>
                <w:rFonts w:ascii="Cambria" w:hAnsi="Cambria"/>
              </w:rPr>
              <w:t xml:space="preserve">     </w:t>
            </w:r>
            <w:r w:rsidRPr="00350A1B">
              <w:rPr>
                <w:rFonts w:ascii="Cambria" w:hAnsi="Cambria"/>
              </w:rPr>
              <w:t>Βασικές αρχές αποστείρωσης, αντισηψίας και απολύμανσης.</w:t>
            </w:r>
          </w:p>
          <w:p w14:paraId="7C3A92B3" w14:textId="42647EDF" w:rsidR="00CD3713" w:rsidRPr="00350A1B" w:rsidRDefault="00CD6350" w:rsidP="00350A1B">
            <w:pPr>
              <w:pStyle w:val="a3"/>
              <w:numPr>
                <w:ilvl w:val="0"/>
                <w:numId w:val="9"/>
              </w:numPr>
              <w:spacing w:line="240" w:lineRule="auto"/>
              <w:jc w:val="both"/>
              <w:rPr>
                <w:rFonts w:ascii="Cambria" w:hAnsi="Cambria"/>
              </w:rPr>
            </w:pPr>
            <w:r w:rsidRPr="00350A1B">
              <w:rPr>
                <w:rFonts w:ascii="Cambria" w:hAnsi="Cambria"/>
              </w:rPr>
              <w:t>Η εκτίμηση των ζωτικών σημείων.</w:t>
            </w:r>
          </w:p>
        </w:tc>
      </w:tr>
      <w:tr w:rsidR="00CD3713" w14:paraId="32A029C1" w14:textId="77777777" w:rsidTr="00131152">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8CE04F0" w14:textId="77777777" w:rsidR="00CD3713" w:rsidRPr="0023754D" w:rsidRDefault="00CD3713" w:rsidP="00131152">
            <w:pPr>
              <w:rPr>
                <w:rFonts w:ascii="Cambria" w:hAnsi="Cambria"/>
                <w:b/>
                <w:sz w:val="22"/>
                <w:szCs w:val="22"/>
              </w:rPr>
            </w:pPr>
            <w:r w:rsidRPr="0023754D">
              <w:rPr>
                <w:rFonts w:ascii="Cambria" w:hAnsi="Cambria"/>
                <w:b/>
                <w:sz w:val="22"/>
                <w:szCs w:val="22"/>
              </w:rPr>
              <w:lastRenderedPageBreak/>
              <w:t>ΔΙΔΑΚΤΙΚΕΣ ΚΑΙ ΜΑΘΗΣΙΑΚΕΣ ΜΕΘΟΔΟΙ- ΑΞΙΟΛΟΓΗΣΗ</w:t>
            </w:r>
          </w:p>
        </w:tc>
      </w:tr>
      <w:tr w:rsidR="00CD3713" w14:paraId="117F02EF"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56E9E4A" w14:textId="77777777" w:rsidR="00CD3713" w:rsidRPr="0023754D" w:rsidRDefault="00CD3713" w:rsidP="00131152">
            <w:pPr>
              <w:rPr>
                <w:rFonts w:ascii="Cambria" w:hAnsi="Cambria"/>
                <w:b/>
                <w:sz w:val="22"/>
                <w:szCs w:val="22"/>
              </w:rPr>
            </w:pPr>
            <w:r w:rsidRPr="0023754D">
              <w:rPr>
                <w:rFonts w:ascii="Cambria" w:hAnsi="Cambria"/>
                <w:b/>
                <w:sz w:val="22"/>
                <w:szCs w:val="22"/>
              </w:rPr>
              <w:t>Τρόπος Παράδοσης</w:t>
            </w:r>
          </w:p>
        </w:tc>
        <w:tc>
          <w:tcPr>
            <w:tcW w:w="5728" w:type="dxa"/>
            <w:gridSpan w:val="2"/>
            <w:tcBorders>
              <w:top w:val="single" w:sz="4" w:space="0" w:color="auto"/>
              <w:left w:val="single" w:sz="4" w:space="0" w:color="auto"/>
              <w:bottom w:val="single" w:sz="4" w:space="0" w:color="auto"/>
              <w:right w:val="single" w:sz="4" w:space="0" w:color="auto"/>
            </w:tcBorders>
            <w:hideMark/>
          </w:tcPr>
          <w:p w14:paraId="3FBB5A2B" w14:textId="77777777" w:rsidR="00CD3713" w:rsidRPr="0023754D" w:rsidRDefault="00CD3713" w:rsidP="00131152">
            <w:pPr>
              <w:rPr>
                <w:rFonts w:ascii="Cambria" w:hAnsi="Cambria"/>
                <w:sz w:val="22"/>
                <w:szCs w:val="22"/>
              </w:rPr>
            </w:pPr>
            <w:r w:rsidRPr="0023754D">
              <w:rPr>
                <w:rFonts w:ascii="Cambria" w:hAnsi="Cambria"/>
                <w:sz w:val="22"/>
                <w:szCs w:val="22"/>
              </w:rPr>
              <w:t>Στην τάξη (πρόσωπο με πρόσωπο)</w:t>
            </w:r>
          </w:p>
        </w:tc>
      </w:tr>
      <w:tr w:rsidR="00CD3713" w14:paraId="44B13DB5"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0A04019" w14:textId="77777777" w:rsidR="00CD3713" w:rsidRPr="0023754D" w:rsidRDefault="00CD3713" w:rsidP="00131152">
            <w:pPr>
              <w:rPr>
                <w:rFonts w:ascii="Cambria" w:hAnsi="Cambria"/>
                <w:b/>
                <w:sz w:val="22"/>
                <w:szCs w:val="22"/>
              </w:rPr>
            </w:pPr>
            <w:r w:rsidRPr="0023754D">
              <w:rPr>
                <w:rFonts w:ascii="Cambria" w:hAnsi="Cambria"/>
                <w:b/>
                <w:sz w:val="22"/>
                <w:szCs w:val="22"/>
              </w:rPr>
              <w:t>Χρήση Τεχνολογιών και Πληροφορίας και Επικοινωνιών</w:t>
            </w:r>
          </w:p>
        </w:tc>
        <w:tc>
          <w:tcPr>
            <w:tcW w:w="5728" w:type="dxa"/>
            <w:gridSpan w:val="2"/>
            <w:tcBorders>
              <w:top w:val="single" w:sz="4" w:space="0" w:color="auto"/>
              <w:left w:val="single" w:sz="4" w:space="0" w:color="auto"/>
              <w:bottom w:val="single" w:sz="4" w:space="0" w:color="auto"/>
              <w:right w:val="single" w:sz="4" w:space="0" w:color="auto"/>
            </w:tcBorders>
            <w:hideMark/>
          </w:tcPr>
          <w:p w14:paraId="2EC7DE8B" w14:textId="77777777" w:rsidR="00CD3713" w:rsidRPr="0023754D" w:rsidRDefault="00CD3713" w:rsidP="00131152">
            <w:pPr>
              <w:rPr>
                <w:rFonts w:ascii="Cambria" w:hAnsi="Cambria"/>
                <w:sz w:val="22"/>
                <w:szCs w:val="22"/>
              </w:rPr>
            </w:pPr>
            <w:r w:rsidRPr="0023754D">
              <w:rPr>
                <w:rFonts w:ascii="Cambria" w:hAnsi="Cambria"/>
                <w:sz w:val="22"/>
                <w:szCs w:val="22"/>
              </w:rPr>
              <w:t>Υποστήριξη Μαθησιακής διαδικασίας μέσω της ηλεκτρονικής πλατφόρμας e-</w:t>
            </w:r>
            <w:proofErr w:type="spellStart"/>
            <w:r w:rsidRPr="0023754D">
              <w:rPr>
                <w:rFonts w:ascii="Cambria" w:hAnsi="Cambria"/>
                <w:sz w:val="22"/>
                <w:szCs w:val="22"/>
              </w:rPr>
              <w:t>class</w:t>
            </w:r>
            <w:proofErr w:type="spellEnd"/>
            <w:r w:rsidRPr="0023754D">
              <w:rPr>
                <w:rFonts w:ascii="Cambria" w:hAnsi="Cambria"/>
                <w:sz w:val="22"/>
                <w:szCs w:val="22"/>
              </w:rPr>
              <w:t xml:space="preserve">, χρήση Η/Υ </w:t>
            </w:r>
          </w:p>
        </w:tc>
      </w:tr>
      <w:tr w:rsidR="00CD3713" w14:paraId="4F997A74" w14:textId="77777777" w:rsidTr="00131152">
        <w:trPr>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C6D9F1"/>
          </w:tcPr>
          <w:p w14:paraId="5E991FF8" w14:textId="77777777" w:rsidR="00CD3713" w:rsidRPr="0023754D" w:rsidRDefault="00CD3713" w:rsidP="00131152">
            <w:pPr>
              <w:rPr>
                <w:rFonts w:ascii="Cambria" w:hAnsi="Cambria"/>
                <w:b/>
                <w:sz w:val="22"/>
                <w:szCs w:val="22"/>
              </w:rPr>
            </w:pPr>
            <w:r w:rsidRPr="0023754D">
              <w:rPr>
                <w:rFonts w:ascii="Cambria" w:hAnsi="Cambria"/>
                <w:b/>
                <w:sz w:val="22"/>
                <w:szCs w:val="22"/>
              </w:rPr>
              <w:t>Οργάνωση διδασκαλίας</w:t>
            </w:r>
          </w:p>
          <w:p w14:paraId="336C576B" w14:textId="77777777" w:rsidR="00CD3713" w:rsidRPr="0023754D" w:rsidRDefault="00CD3713" w:rsidP="00131152">
            <w:pPr>
              <w:rPr>
                <w:rFonts w:ascii="Cambria" w:hAnsi="Cambria"/>
                <w:b/>
                <w:sz w:val="22"/>
                <w:szCs w:val="22"/>
              </w:rPr>
            </w:pPr>
          </w:p>
          <w:p w14:paraId="5E62740B" w14:textId="77777777" w:rsidR="00CD3713" w:rsidRPr="0023754D" w:rsidRDefault="00CD3713" w:rsidP="00131152">
            <w:pPr>
              <w:rPr>
                <w:rFonts w:ascii="Cambria" w:hAnsi="Cambria"/>
                <w:b/>
                <w:sz w:val="22"/>
                <w:szCs w:val="22"/>
              </w:rPr>
            </w:pPr>
          </w:p>
          <w:p w14:paraId="020AB17A" w14:textId="77777777" w:rsidR="00CD3713" w:rsidRPr="0023754D" w:rsidRDefault="00CD3713" w:rsidP="00131152">
            <w:pPr>
              <w:rPr>
                <w:rFonts w:ascii="Cambria" w:hAnsi="Cambria"/>
                <w:b/>
                <w:sz w:val="22"/>
                <w:szCs w:val="22"/>
              </w:rPr>
            </w:pPr>
          </w:p>
          <w:p w14:paraId="6F4742E0" w14:textId="77777777" w:rsidR="00CD3713" w:rsidRPr="0023754D" w:rsidRDefault="00CD3713" w:rsidP="00131152">
            <w:pPr>
              <w:rPr>
                <w:rFonts w:ascii="Cambria" w:hAnsi="Cambria"/>
                <w:b/>
                <w:sz w:val="22"/>
                <w:szCs w:val="22"/>
              </w:rPr>
            </w:pPr>
          </w:p>
          <w:p w14:paraId="1BDD7601" w14:textId="77777777" w:rsidR="00CD3713" w:rsidRPr="0023754D" w:rsidRDefault="00CD3713" w:rsidP="00131152">
            <w:pPr>
              <w:rPr>
                <w:rFonts w:ascii="Cambria" w:hAnsi="Cambria"/>
                <w:b/>
                <w:sz w:val="22"/>
                <w:szCs w:val="22"/>
              </w:rPr>
            </w:pPr>
          </w:p>
          <w:p w14:paraId="1A04BAB0" w14:textId="77777777" w:rsidR="00CD3713" w:rsidRPr="0023754D" w:rsidRDefault="00CD3713" w:rsidP="00131152">
            <w:pPr>
              <w:rPr>
                <w:rFonts w:ascii="Cambria" w:hAnsi="Cambria"/>
                <w:b/>
                <w:sz w:val="22"/>
                <w:szCs w:val="22"/>
              </w:rPr>
            </w:pPr>
          </w:p>
          <w:p w14:paraId="427ABFDD" w14:textId="77777777" w:rsidR="00CD3713" w:rsidRPr="0023754D" w:rsidRDefault="00CD3713" w:rsidP="00131152">
            <w:pPr>
              <w:rPr>
                <w:rFonts w:ascii="Cambria" w:hAnsi="Cambria"/>
                <w:b/>
                <w:sz w:val="22"/>
                <w:szCs w:val="22"/>
              </w:rPr>
            </w:pPr>
          </w:p>
          <w:p w14:paraId="7A1F5786" w14:textId="77777777" w:rsidR="00CD3713" w:rsidRPr="0023754D" w:rsidRDefault="00CD3713" w:rsidP="00131152">
            <w:pPr>
              <w:rPr>
                <w:rFonts w:ascii="Cambria" w:hAnsi="Cambria"/>
                <w:b/>
                <w:sz w:val="22"/>
                <w:szCs w:val="22"/>
              </w:rPr>
            </w:pPr>
          </w:p>
        </w:tc>
        <w:tc>
          <w:tcPr>
            <w:tcW w:w="5728"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567"/>
            </w:tblGrid>
            <w:tr w:rsidR="00CD3713" w14:paraId="3511B93C" w14:textId="77777777" w:rsidTr="00131152">
              <w:trPr>
                <w:trHeight w:val="814"/>
              </w:trPr>
              <w:tc>
                <w:tcPr>
                  <w:tcW w:w="2111" w:type="dxa"/>
                  <w:tcBorders>
                    <w:top w:val="single" w:sz="4" w:space="0" w:color="auto"/>
                    <w:left w:val="single" w:sz="4" w:space="0" w:color="auto"/>
                    <w:bottom w:val="single" w:sz="4" w:space="0" w:color="auto"/>
                    <w:right w:val="single" w:sz="4" w:space="0" w:color="auto"/>
                  </w:tcBorders>
                  <w:hideMark/>
                </w:tcPr>
                <w:p w14:paraId="1F6DB282" w14:textId="77777777" w:rsidR="00CD3713" w:rsidRPr="0023754D" w:rsidRDefault="00CD3713" w:rsidP="00131152">
                  <w:pPr>
                    <w:rPr>
                      <w:rFonts w:ascii="Cambria" w:hAnsi="Cambria"/>
                      <w:b/>
                      <w:i/>
                      <w:sz w:val="22"/>
                      <w:szCs w:val="22"/>
                    </w:rPr>
                  </w:pPr>
                  <w:r w:rsidRPr="0023754D">
                    <w:rPr>
                      <w:rFonts w:ascii="Cambria" w:hAnsi="Cambria"/>
                      <w:b/>
                      <w:i/>
                      <w:sz w:val="22"/>
                      <w:szCs w:val="22"/>
                    </w:rPr>
                    <w:t xml:space="preserve">Δραστηριότητα </w:t>
                  </w:r>
                </w:p>
              </w:tc>
              <w:tc>
                <w:tcPr>
                  <w:tcW w:w="2567" w:type="dxa"/>
                  <w:tcBorders>
                    <w:top w:val="single" w:sz="4" w:space="0" w:color="auto"/>
                    <w:left w:val="single" w:sz="4" w:space="0" w:color="auto"/>
                    <w:bottom w:val="single" w:sz="4" w:space="0" w:color="auto"/>
                    <w:right w:val="single" w:sz="4" w:space="0" w:color="auto"/>
                  </w:tcBorders>
                  <w:hideMark/>
                </w:tcPr>
                <w:p w14:paraId="4E65DE65" w14:textId="77777777" w:rsidR="00CD3713" w:rsidRPr="0023754D" w:rsidRDefault="00CD3713" w:rsidP="00131152">
                  <w:pPr>
                    <w:rPr>
                      <w:rFonts w:ascii="Cambria" w:hAnsi="Cambria"/>
                      <w:b/>
                      <w:i/>
                      <w:sz w:val="22"/>
                      <w:szCs w:val="22"/>
                    </w:rPr>
                  </w:pPr>
                  <w:r w:rsidRPr="0023754D">
                    <w:rPr>
                      <w:rFonts w:ascii="Cambria" w:hAnsi="Cambria"/>
                      <w:b/>
                      <w:i/>
                      <w:sz w:val="22"/>
                      <w:szCs w:val="22"/>
                    </w:rPr>
                    <w:t>Φόρτος εργασίας εξαμήνου</w:t>
                  </w:r>
                </w:p>
              </w:tc>
            </w:tr>
            <w:tr w:rsidR="00CD3713" w14:paraId="63EA95B1" w14:textId="77777777" w:rsidTr="00131152">
              <w:trPr>
                <w:trHeight w:val="358"/>
              </w:trPr>
              <w:tc>
                <w:tcPr>
                  <w:tcW w:w="2111" w:type="dxa"/>
                  <w:tcBorders>
                    <w:top w:val="single" w:sz="4" w:space="0" w:color="auto"/>
                    <w:left w:val="single" w:sz="4" w:space="0" w:color="auto"/>
                    <w:bottom w:val="single" w:sz="4" w:space="0" w:color="auto"/>
                    <w:right w:val="single" w:sz="4" w:space="0" w:color="auto"/>
                  </w:tcBorders>
                  <w:hideMark/>
                </w:tcPr>
                <w:p w14:paraId="03FC05E5" w14:textId="77777777" w:rsidR="00CD3713" w:rsidRPr="0023754D" w:rsidRDefault="00CD3713" w:rsidP="00131152">
                  <w:pPr>
                    <w:rPr>
                      <w:rFonts w:ascii="Cambria" w:hAnsi="Cambria"/>
                      <w:sz w:val="22"/>
                      <w:szCs w:val="22"/>
                    </w:rPr>
                  </w:pPr>
                  <w:r w:rsidRPr="0023754D">
                    <w:rPr>
                      <w:rFonts w:ascii="Cambria" w:hAnsi="Cambria"/>
                      <w:sz w:val="22"/>
                      <w:szCs w:val="22"/>
                    </w:rPr>
                    <w:t xml:space="preserve">Διαλέξεις </w:t>
                  </w:r>
                </w:p>
              </w:tc>
              <w:tc>
                <w:tcPr>
                  <w:tcW w:w="2567" w:type="dxa"/>
                  <w:tcBorders>
                    <w:top w:val="single" w:sz="4" w:space="0" w:color="auto"/>
                    <w:left w:val="single" w:sz="4" w:space="0" w:color="auto"/>
                    <w:bottom w:val="single" w:sz="4" w:space="0" w:color="auto"/>
                    <w:right w:val="single" w:sz="4" w:space="0" w:color="auto"/>
                  </w:tcBorders>
                  <w:hideMark/>
                </w:tcPr>
                <w:p w14:paraId="767AE686" w14:textId="77777777" w:rsidR="00CD3713" w:rsidRPr="0023754D" w:rsidRDefault="00CD3713" w:rsidP="00131152">
                  <w:pPr>
                    <w:rPr>
                      <w:rFonts w:ascii="Cambria" w:hAnsi="Cambria"/>
                      <w:sz w:val="22"/>
                      <w:szCs w:val="22"/>
                    </w:rPr>
                  </w:pPr>
                  <w:r w:rsidRPr="0023754D">
                    <w:rPr>
                      <w:rFonts w:ascii="Cambria" w:hAnsi="Cambria"/>
                      <w:sz w:val="22"/>
                      <w:szCs w:val="22"/>
                    </w:rPr>
                    <w:t>39 ώρες</w:t>
                  </w:r>
                </w:p>
              </w:tc>
            </w:tr>
            <w:tr w:rsidR="00CD3713" w14:paraId="1B184038" w14:textId="77777777" w:rsidTr="00131152">
              <w:trPr>
                <w:trHeight w:val="358"/>
              </w:trPr>
              <w:tc>
                <w:tcPr>
                  <w:tcW w:w="2111" w:type="dxa"/>
                  <w:tcBorders>
                    <w:top w:val="single" w:sz="4" w:space="0" w:color="auto"/>
                    <w:left w:val="single" w:sz="4" w:space="0" w:color="auto"/>
                    <w:bottom w:val="single" w:sz="4" w:space="0" w:color="auto"/>
                    <w:right w:val="single" w:sz="4" w:space="0" w:color="auto"/>
                  </w:tcBorders>
                  <w:hideMark/>
                </w:tcPr>
                <w:p w14:paraId="397DA09C" w14:textId="77777777" w:rsidR="00CD3713" w:rsidRPr="0023754D" w:rsidRDefault="00CD3713" w:rsidP="00131152">
                  <w:pPr>
                    <w:rPr>
                      <w:rFonts w:ascii="Cambria" w:hAnsi="Cambria"/>
                      <w:sz w:val="22"/>
                      <w:szCs w:val="22"/>
                    </w:rPr>
                  </w:pPr>
                  <w:r w:rsidRPr="0023754D">
                    <w:rPr>
                      <w:rFonts w:ascii="Cambria" w:hAnsi="Cambria"/>
                      <w:sz w:val="22"/>
                      <w:szCs w:val="22"/>
                    </w:rPr>
                    <w:t>Φροντιστηριακές ασκήσεις</w:t>
                  </w:r>
                </w:p>
              </w:tc>
              <w:tc>
                <w:tcPr>
                  <w:tcW w:w="2567" w:type="dxa"/>
                  <w:tcBorders>
                    <w:top w:val="single" w:sz="4" w:space="0" w:color="auto"/>
                    <w:left w:val="single" w:sz="4" w:space="0" w:color="auto"/>
                    <w:bottom w:val="single" w:sz="4" w:space="0" w:color="auto"/>
                    <w:right w:val="single" w:sz="4" w:space="0" w:color="auto"/>
                  </w:tcBorders>
                  <w:hideMark/>
                </w:tcPr>
                <w:p w14:paraId="23875D6F" w14:textId="77777777" w:rsidR="00CD3713" w:rsidRPr="0023754D" w:rsidRDefault="00CD3713" w:rsidP="00131152">
                  <w:pPr>
                    <w:rPr>
                      <w:rFonts w:ascii="Cambria" w:hAnsi="Cambria"/>
                      <w:sz w:val="22"/>
                      <w:szCs w:val="22"/>
                    </w:rPr>
                  </w:pPr>
                  <w:r w:rsidRPr="0023754D">
                    <w:rPr>
                      <w:rFonts w:ascii="Cambria" w:hAnsi="Cambria"/>
                      <w:sz w:val="22"/>
                      <w:szCs w:val="22"/>
                    </w:rPr>
                    <w:t>39 ώρες</w:t>
                  </w:r>
                </w:p>
              </w:tc>
            </w:tr>
            <w:tr w:rsidR="00CD3713" w14:paraId="73A0B809" w14:textId="77777777" w:rsidTr="00131152">
              <w:trPr>
                <w:trHeight w:val="337"/>
              </w:trPr>
              <w:tc>
                <w:tcPr>
                  <w:tcW w:w="2111" w:type="dxa"/>
                  <w:tcBorders>
                    <w:top w:val="single" w:sz="4" w:space="0" w:color="auto"/>
                    <w:left w:val="single" w:sz="4" w:space="0" w:color="auto"/>
                    <w:bottom w:val="single" w:sz="4" w:space="0" w:color="auto"/>
                    <w:right w:val="single" w:sz="4" w:space="0" w:color="auto"/>
                  </w:tcBorders>
                  <w:hideMark/>
                </w:tcPr>
                <w:p w14:paraId="0C647678" w14:textId="77777777" w:rsidR="00CD3713" w:rsidRPr="0023754D" w:rsidRDefault="00CD3713" w:rsidP="00131152">
                  <w:pPr>
                    <w:rPr>
                      <w:rFonts w:ascii="Cambria" w:hAnsi="Cambria"/>
                      <w:sz w:val="22"/>
                      <w:szCs w:val="22"/>
                    </w:rPr>
                  </w:pPr>
                  <w:r w:rsidRPr="0023754D">
                    <w:rPr>
                      <w:rFonts w:ascii="Cambria" w:hAnsi="Cambria"/>
                      <w:sz w:val="22"/>
                      <w:szCs w:val="22"/>
                    </w:rPr>
                    <w:t>Μελέτη βιβλιογραφίας</w:t>
                  </w:r>
                </w:p>
              </w:tc>
              <w:tc>
                <w:tcPr>
                  <w:tcW w:w="2567" w:type="dxa"/>
                  <w:tcBorders>
                    <w:top w:val="single" w:sz="4" w:space="0" w:color="auto"/>
                    <w:left w:val="single" w:sz="4" w:space="0" w:color="auto"/>
                    <w:bottom w:val="single" w:sz="4" w:space="0" w:color="auto"/>
                    <w:right w:val="single" w:sz="4" w:space="0" w:color="auto"/>
                  </w:tcBorders>
                  <w:hideMark/>
                </w:tcPr>
                <w:p w14:paraId="05219012" w14:textId="77777777" w:rsidR="00CD3713" w:rsidRPr="0023754D" w:rsidRDefault="00CD3713" w:rsidP="00131152">
                  <w:pPr>
                    <w:rPr>
                      <w:rFonts w:ascii="Cambria" w:hAnsi="Cambria"/>
                      <w:sz w:val="22"/>
                      <w:szCs w:val="22"/>
                    </w:rPr>
                  </w:pPr>
                  <w:r w:rsidRPr="0023754D">
                    <w:rPr>
                      <w:rFonts w:ascii="Cambria" w:hAnsi="Cambria"/>
                      <w:sz w:val="22"/>
                      <w:szCs w:val="22"/>
                    </w:rPr>
                    <w:t>97ώρες</w:t>
                  </w:r>
                </w:p>
              </w:tc>
            </w:tr>
            <w:tr w:rsidR="00CD3713" w14:paraId="738484AF" w14:textId="77777777" w:rsidTr="00131152">
              <w:trPr>
                <w:trHeight w:val="358"/>
              </w:trPr>
              <w:tc>
                <w:tcPr>
                  <w:tcW w:w="2111" w:type="dxa"/>
                  <w:tcBorders>
                    <w:top w:val="single" w:sz="4" w:space="0" w:color="auto"/>
                    <w:left w:val="single" w:sz="4" w:space="0" w:color="auto"/>
                    <w:bottom w:val="single" w:sz="4" w:space="0" w:color="auto"/>
                    <w:right w:val="single" w:sz="4" w:space="0" w:color="auto"/>
                  </w:tcBorders>
                  <w:hideMark/>
                </w:tcPr>
                <w:p w14:paraId="77C125A1" w14:textId="77777777" w:rsidR="00CD3713" w:rsidRPr="0023754D" w:rsidRDefault="00CD3713" w:rsidP="00131152">
                  <w:pPr>
                    <w:jc w:val="both"/>
                    <w:rPr>
                      <w:rFonts w:ascii="Cambria" w:hAnsi="Cambria"/>
                      <w:sz w:val="22"/>
                      <w:szCs w:val="22"/>
                    </w:rPr>
                  </w:pPr>
                  <w:r w:rsidRPr="0023754D">
                    <w:rPr>
                      <w:rFonts w:ascii="Cambria" w:hAnsi="Cambria"/>
                      <w:sz w:val="22"/>
                      <w:szCs w:val="22"/>
                    </w:rPr>
                    <w:t>Σύνολο μαθήματος</w:t>
                  </w:r>
                </w:p>
                <w:p w14:paraId="47CD9523" w14:textId="77777777" w:rsidR="00CD3713" w:rsidRPr="0023754D" w:rsidRDefault="00CD3713" w:rsidP="00131152">
                  <w:pPr>
                    <w:jc w:val="both"/>
                    <w:rPr>
                      <w:rFonts w:ascii="Cambria" w:hAnsi="Cambria"/>
                      <w:sz w:val="22"/>
                      <w:szCs w:val="22"/>
                    </w:rPr>
                  </w:pPr>
                  <w:r w:rsidRPr="0023754D">
                    <w:rPr>
                      <w:rFonts w:ascii="Cambria" w:hAnsi="Cambria"/>
                      <w:sz w:val="22"/>
                      <w:szCs w:val="22"/>
                    </w:rPr>
                    <w:t>(25 ώρες φόρτου εργασίας ανά πιστωτική μονάδα)</w:t>
                  </w:r>
                </w:p>
              </w:tc>
              <w:tc>
                <w:tcPr>
                  <w:tcW w:w="2567" w:type="dxa"/>
                  <w:tcBorders>
                    <w:top w:val="single" w:sz="4" w:space="0" w:color="auto"/>
                    <w:left w:val="single" w:sz="4" w:space="0" w:color="auto"/>
                    <w:bottom w:val="single" w:sz="4" w:space="0" w:color="auto"/>
                    <w:right w:val="single" w:sz="4" w:space="0" w:color="auto"/>
                  </w:tcBorders>
                  <w:hideMark/>
                </w:tcPr>
                <w:p w14:paraId="34DF3F19" w14:textId="77777777" w:rsidR="00CD3713" w:rsidRPr="0023754D" w:rsidRDefault="00CD3713" w:rsidP="00131152">
                  <w:pPr>
                    <w:rPr>
                      <w:rFonts w:ascii="Cambria" w:hAnsi="Cambria"/>
                      <w:sz w:val="22"/>
                      <w:szCs w:val="22"/>
                      <w:lang w:val="en-US"/>
                    </w:rPr>
                  </w:pPr>
                  <w:r w:rsidRPr="0023754D">
                    <w:rPr>
                      <w:rFonts w:ascii="Cambria" w:hAnsi="Cambria"/>
                      <w:sz w:val="22"/>
                      <w:szCs w:val="22"/>
                    </w:rPr>
                    <w:t>175 ώρες (7 Ε</w:t>
                  </w:r>
                  <w:r w:rsidRPr="0023754D">
                    <w:rPr>
                      <w:rFonts w:ascii="Cambria" w:hAnsi="Cambria"/>
                      <w:sz w:val="22"/>
                      <w:szCs w:val="22"/>
                      <w:lang w:val="en-US"/>
                    </w:rPr>
                    <w:t>CTS)</w:t>
                  </w:r>
                </w:p>
              </w:tc>
            </w:tr>
          </w:tbl>
          <w:p w14:paraId="3DE32F47" w14:textId="77777777" w:rsidR="00CD3713" w:rsidRPr="0023754D" w:rsidRDefault="00CD3713" w:rsidP="00131152">
            <w:pPr>
              <w:rPr>
                <w:rFonts w:ascii="Cambria" w:hAnsi="Cambria"/>
                <w:sz w:val="22"/>
                <w:szCs w:val="22"/>
              </w:rPr>
            </w:pPr>
          </w:p>
        </w:tc>
      </w:tr>
      <w:tr w:rsidR="00CD3713" w14:paraId="5A74E2BE" w14:textId="77777777" w:rsidTr="00131152">
        <w:trPr>
          <w:trHeight w:val="542"/>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DFB8ECE" w14:textId="77777777" w:rsidR="00CD3713" w:rsidRPr="0023754D" w:rsidRDefault="00CD3713" w:rsidP="00131152">
            <w:pPr>
              <w:rPr>
                <w:rFonts w:ascii="Cambria" w:hAnsi="Cambria"/>
                <w:b/>
                <w:sz w:val="22"/>
                <w:szCs w:val="22"/>
              </w:rPr>
            </w:pPr>
            <w:r w:rsidRPr="0023754D">
              <w:rPr>
                <w:rFonts w:ascii="Cambria" w:hAnsi="Cambria"/>
                <w:b/>
                <w:sz w:val="22"/>
                <w:szCs w:val="22"/>
              </w:rPr>
              <w:t>Αξιολόγηση Φοιτητών</w:t>
            </w:r>
          </w:p>
        </w:tc>
        <w:tc>
          <w:tcPr>
            <w:tcW w:w="5728" w:type="dxa"/>
            <w:gridSpan w:val="2"/>
            <w:tcBorders>
              <w:top w:val="single" w:sz="4" w:space="0" w:color="auto"/>
              <w:left w:val="single" w:sz="4" w:space="0" w:color="auto"/>
              <w:bottom w:val="single" w:sz="4" w:space="0" w:color="auto"/>
              <w:right w:val="single" w:sz="4" w:space="0" w:color="auto"/>
            </w:tcBorders>
            <w:hideMark/>
          </w:tcPr>
          <w:p w14:paraId="46A2466F" w14:textId="1C9B5FBA" w:rsidR="00CD3713" w:rsidRPr="0023754D" w:rsidRDefault="00CD3713" w:rsidP="00131152">
            <w:pPr>
              <w:jc w:val="both"/>
              <w:rPr>
                <w:rFonts w:ascii="Cambria" w:hAnsi="Cambria"/>
                <w:sz w:val="22"/>
                <w:szCs w:val="22"/>
              </w:rPr>
            </w:pPr>
            <w:r w:rsidRPr="00CD3713">
              <w:rPr>
                <w:rFonts w:ascii="Cambria" w:hAnsi="Cambria"/>
                <w:sz w:val="22"/>
                <w:szCs w:val="22"/>
              </w:rPr>
              <w:t>Γραπτή εξέταση στο τέλος του εξαμήνου που</w:t>
            </w:r>
            <w:r w:rsidRPr="00CD3713">
              <w:rPr>
                <w:rFonts w:ascii="Cambria" w:hAnsi="Cambria"/>
                <w:sz w:val="22"/>
                <w:szCs w:val="22"/>
              </w:rPr>
              <w:br/>
              <w:t>περιλαμβάνει ερωτήσεις σύντομης απάντησης ή</w:t>
            </w:r>
            <w:r w:rsidRPr="00CD3713">
              <w:rPr>
                <w:rFonts w:ascii="Cambria" w:hAnsi="Cambria"/>
                <w:sz w:val="22"/>
                <w:szCs w:val="22"/>
              </w:rPr>
              <w:br/>
              <w:t>προφορική εξέταση.</w:t>
            </w:r>
          </w:p>
        </w:tc>
      </w:tr>
      <w:tr w:rsidR="00CD3713" w14:paraId="0E9C76AE" w14:textId="77777777" w:rsidTr="00131152">
        <w:trPr>
          <w:jc w:val="center"/>
        </w:trPr>
        <w:tc>
          <w:tcPr>
            <w:tcW w:w="10089" w:type="dxa"/>
            <w:gridSpan w:val="4"/>
            <w:tcBorders>
              <w:top w:val="single" w:sz="4" w:space="0" w:color="auto"/>
              <w:left w:val="nil"/>
              <w:bottom w:val="single" w:sz="4" w:space="0" w:color="auto"/>
              <w:right w:val="nil"/>
            </w:tcBorders>
          </w:tcPr>
          <w:p w14:paraId="512B8BBB" w14:textId="77777777" w:rsidR="00CD3713" w:rsidRPr="0023754D" w:rsidRDefault="00CD3713" w:rsidP="00131152">
            <w:pPr>
              <w:rPr>
                <w:rFonts w:ascii="Cambria" w:eastAsia="Times New Roman" w:hAnsi="Cambria" w:cs="Cambria"/>
                <w:b/>
                <w:bCs/>
                <w:sz w:val="22"/>
                <w:szCs w:val="22"/>
              </w:rPr>
            </w:pPr>
          </w:p>
        </w:tc>
      </w:tr>
      <w:tr w:rsidR="00CD3713" w14:paraId="3E0B1775" w14:textId="77777777" w:rsidTr="00131152">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3819A59" w14:textId="77777777" w:rsidR="00CD3713" w:rsidRPr="0023754D" w:rsidRDefault="00CD3713" w:rsidP="00131152">
            <w:pPr>
              <w:rPr>
                <w:rFonts w:ascii="Cambria" w:hAnsi="Cambria"/>
                <w:b/>
                <w:sz w:val="22"/>
                <w:szCs w:val="22"/>
              </w:rPr>
            </w:pPr>
            <w:proofErr w:type="spellStart"/>
            <w:r w:rsidRPr="0023754D">
              <w:rPr>
                <w:rFonts w:ascii="Cambria" w:hAnsi="Cambria"/>
                <w:b/>
                <w:sz w:val="22"/>
                <w:szCs w:val="22"/>
              </w:rPr>
              <w:t>Συνιστώμενη</w:t>
            </w:r>
            <w:proofErr w:type="spellEnd"/>
            <w:r w:rsidRPr="0023754D">
              <w:rPr>
                <w:rFonts w:ascii="Cambria" w:hAnsi="Cambria"/>
                <w:b/>
                <w:sz w:val="22"/>
                <w:szCs w:val="22"/>
              </w:rPr>
              <w:t xml:space="preserve"> Βιβλιογραφία</w:t>
            </w:r>
          </w:p>
        </w:tc>
      </w:tr>
      <w:tr w:rsidR="00CD3713" w14:paraId="56F1C874" w14:textId="77777777" w:rsidTr="00980173">
        <w:trPr>
          <w:trHeight w:val="3799"/>
          <w:jc w:val="center"/>
        </w:trPr>
        <w:tc>
          <w:tcPr>
            <w:tcW w:w="10089" w:type="dxa"/>
            <w:gridSpan w:val="4"/>
            <w:tcBorders>
              <w:top w:val="single" w:sz="4" w:space="0" w:color="auto"/>
              <w:left w:val="single" w:sz="4" w:space="0" w:color="auto"/>
              <w:bottom w:val="single" w:sz="4" w:space="0" w:color="auto"/>
              <w:right w:val="single" w:sz="4" w:space="0" w:color="auto"/>
            </w:tcBorders>
            <w:hideMark/>
          </w:tcPr>
          <w:p w14:paraId="6CD32D0C" w14:textId="150DE90B" w:rsidR="00C92847" w:rsidRPr="00133484" w:rsidRDefault="00CD3713" w:rsidP="006C6A80">
            <w:pPr>
              <w:pStyle w:val="a3"/>
              <w:numPr>
                <w:ilvl w:val="0"/>
                <w:numId w:val="12"/>
              </w:numPr>
              <w:tabs>
                <w:tab w:val="left" w:pos="425"/>
              </w:tabs>
              <w:ind w:right="-58"/>
              <w:jc w:val="both"/>
              <w:rPr>
                <w:rFonts w:ascii="Cambria" w:eastAsia="Arial Unicode MS" w:hAnsi="Cambria" w:cs="Arial Unicode MS"/>
              </w:rPr>
            </w:pPr>
            <w:r w:rsidRPr="006C6A80">
              <w:rPr>
                <w:rFonts w:ascii="Cambria" w:eastAsia="Arial Unicode MS" w:hAnsi="Cambria" w:cs="Arial Unicode MS"/>
              </w:rPr>
              <w:t>Ζυγά Σ</w:t>
            </w:r>
            <w:r w:rsidR="0006144A">
              <w:rPr>
                <w:rFonts w:ascii="Cambria" w:eastAsia="Arial Unicode MS" w:hAnsi="Cambria" w:cs="Arial Unicode MS"/>
              </w:rPr>
              <w:t xml:space="preserve"> και συνεργάτες</w:t>
            </w:r>
            <w:r w:rsidRPr="006C6A80">
              <w:rPr>
                <w:rFonts w:ascii="Cambria" w:eastAsia="Arial Unicode MS" w:hAnsi="Cambria" w:cs="Arial Unicode MS"/>
              </w:rPr>
              <w:t>. Εισαγωγή στη Νοσηλευτική Επιστήμη</w:t>
            </w:r>
            <w:r w:rsidR="0006144A">
              <w:rPr>
                <w:rFonts w:ascii="Cambria" w:eastAsia="Arial Unicode MS" w:hAnsi="Cambria" w:cs="Arial Unicode MS"/>
              </w:rPr>
              <w:t>, 2</w:t>
            </w:r>
            <w:r w:rsidR="0006144A" w:rsidRPr="0006144A">
              <w:rPr>
                <w:rFonts w:ascii="Cambria" w:eastAsia="Arial Unicode MS" w:hAnsi="Cambria" w:cs="Arial Unicode MS"/>
                <w:vertAlign w:val="superscript"/>
              </w:rPr>
              <w:t>η</w:t>
            </w:r>
            <w:r w:rsidR="0006144A">
              <w:rPr>
                <w:rFonts w:ascii="Cambria" w:eastAsia="Arial Unicode MS" w:hAnsi="Cambria" w:cs="Arial Unicode MS"/>
              </w:rPr>
              <w:t xml:space="preserve"> έκδοση</w:t>
            </w:r>
            <w:r w:rsidRPr="006C6A80">
              <w:rPr>
                <w:rFonts w:ascii="Cambria" w:eastAsia="Arial Unicode MS" w:hAnsi="Cambria" w:cs="Arial Unicode MS"/>
              </w:rPr>
              <w:t xml:space="preserve">. </w:t>
            </w:r>
            <w:r w:rsidRPr="00133484">
              <w:rPr>
                <w:rFonts w:ascii="Cambria" w:eastAsia="Arial Unicode MS" w:hAnsi="Cambria" w:cs="Arial Unicode MS"/>
              </w:rPr>
              <w:t>ΒΗΤΑ ΙΑΤΡΙΚΕΣ ΕΚΔΟΣΕΙΣ ΜΕΠΕ, Αθήνα, 2013</w:t>
            </w:r>
            <w:r w:rsidR="00133484">
              <w:rPr>
                <w:rFonts w:ascii="Cambria" w:eastAsia="Arial Unicode MS" w:hAnsi="Cambria" w:cs="Arial Unicode MS"/>
              </w:rPr>
              <w:t>.</w:t>
            </w:r>
          </w:p>
          <w:p w14:paraId="722DB35E" w14:textId="3567EF06" w:rsidR="006C6A80" w:rsidRPr="00980173" w:rsidRDefault="00C92847" w:rsidP="006C6A80">
            <w:pPr>
              <w:pStyle w:val="a3"/>
              <w:numPr>
                <w:ilvl w:val="0"/>
                <w:numId w:val="12"/>
              </w:numPr>
              <w:tabs>
                <w:tab w:val="left" w:pos="425"/>
              </w:tabs>
              <w:jc w:val="both"/>
              <w:rPr>
                <w:rFonts w:ascii="Cambria" w:eastAsia="Arial Unicode MS" w:hAnsi="Cambria" w:cs="Arial Unicode MS"/>
              </w:rPr>
            </w:pPr>
            <w:r w:rsidRPr="00980173">
              <w:rPr>
                <w:rFonts w:ascii="Cambria" w:eastAsia="Arial Unicode MS" w:hAnsi="Cambria" w:cs="Arial Unicode MS"/>
              </w:rPr>
              <w:t>Patricia</w:t>
            </w:r>
            <w:r w:rsidRPr="00585A18">
              <w:rPr>
                <w:rFonts w:ascii="Cambria" w:eastAsia="Arial Unicode MS" w:hAnsi="Cambria" w:cs="Arial Unicode MS"/>
              </w:rPr>
              <w:t xml:space="preserve"> </w:t>
            </w:r>
            <w:r w:rsidRPr="00980173">
              <w:rPr>
                <w:rFonts w:ascii="Cambria" w:eastAsia="Arial Unicode MS" w:hAnsi="Cambria" w:cs="Arial Unicode MS"/>
              </w:rPr>
              <w:t>Williams</w:t>
            </w:r>
            <w:r w:rsidRPr="00585A18">
              <w:rPr>
                <w:rFonts w:ascii="Cambria" w:eastAsia="Arial Unicode MS" w:hAnsi="Cambria" w:cs="Arial Unicode MS"/>
              </w:rPr>
              <w:t>. Βασικές Αρχές και Δεξιότητες της Νοσηλευτικής Φροντίδας</w:t>
            </w:r>
            <w:r w:rsidR="0006144A">
              <w:rPr>
                <w:rFonts w:ascii="Cambria" w:eastAsia="Arial Unicode MS" w:hAnsi="Cambria" w:cs="Arial Unicode MS"/>
              </w:rPr>
              <w:t xml:space="preserve">, </w:t>
            </w:r>
            <w:r w:rsidRPr="00980173">
              <w:rPr>
                <w:rFonts w:ascii="Cambria" w:eastAsia="Arial Unicode MS" w:hAnsi="Cambria" w:cs="Arial Unicode MS"/>
              </w:rPr>
              <w:t xml:space="preserve">5η </w:t>
            </w:r>
            <w:r w:rsidR="0006144A">
              <w:rPr>
                <w:rFonts w:ascii="Cambria" w:eastAsia="Arial Unicode MS" w:hAnsi="Cambria" w:cs="Arial Unicode MS"/>
              </w:rPr>
              <w:t>έ</w:t>
            </w:r>
            <w:r w:rsidRPr="00980173">
              <w:rPr>
                <w:rFonts w:ascii="Cambria" w:eastAsia="Arial Unicode MS" w:hAnsi="Cambria" w:cs="Arial Unicode MS"/>
              </w:rPr>
              <w:t>κδοση. Εκδόσεις Δημήτριος Λαγός, Αθήνα, 2021.</w:t>
            </w:r>
          </w:p>
          <w:p w14:paraId="6F470C9F" w14:textId="4997FF7F" w:rsidR="00133484" w:rsidRDefault="006C6A80" w:rsidP="006C6A80">
            <w:pPr>
              <w:pStyle w:val="a3"/>
              <w:numPr>
                <w:ilvl w:val="0"/>
                <w:numId w:val="12"/>
              </w:numPr>
              <w:tabs>
                <w:tab w:val="left" w:pos="425"/>
              </w:tabs>
              <w:jc w:val="both"/>
              <w:rPr>
                <w:rFonts w:ascii="Cambria" w:eastAsia="Arial Unicode MS" w:hAnsi="Cambria" w:cs="Arial Unicode MS"/>
              </w:rPr>
            </w:pPr>
            <w:proofErr w:type="spellStart"/>
            <w:r w:rsidRPr="00980173">
              <w:rPr>
                <w:rFonts w:ascii="Cambria" w:eastAsia="Arial Unicode MS" w:hAnsi="Cambria" w:cs="Arial Unicode MS"/>
              </w:rPr>
              <w:t>Πολυσυγγραφικό</w:t>
            </w:r>
            <w:proofErr w:type="spellEnd"/>
            <w:r w:rsidRPr="00980173">
              <w:rPr>
                <w:rFonts w:ascii="Cambria" w:eastAsia="Arial Unicode MS" w:hAnsi="Cambria" w:cs="Arial Unicode MS"/>
              </w:rPr>
              <w:t>. Εισαγωγή στη Νοσηλευτική Επιστήμη και τη Φροντίδα Υγείας</w:t>
            </w:r>
            <w:r w:rsidR="0006144A">
              <w:rPr>
                <w:rFonts w:ascii="Cambria" w:eastAsia="Arial Unicode MS" w:hAnsi="Cambria" w:cs="Arial Unicode MS"/>
              </w:rPr>
              <w:t>,</w:t>
            </w:r>
            <w:r w:rsidRPr="00980173">
              <w:rPr>
                <w:rFonts w:ascii="Cambria" w:eastAsia="Arial Unicode MS" w:hAnsi="Cambria" w:cs="Arial Unicode MS"/>
              </w:rPr>
              <w:t xml:space="preserve"> 2η έ</w:t>
            </w:r>
            <w:bookmarkStart w:id="0" w:name="_GoBack"/>
            <w:bookmarkEnd w:id="0"/>
            <w:r w:rsidRPr="00980173">
              <w:rPr>
                <w:rFonts w:ascii="Cambria" w:eastAsia="Arial Unicode MS" w:hAnsi="Cambria" w:cs="Arial Unicode MS"/>
              </w:rPr>
              <w:t>κδοση</w:t>
            </w:r>
            <w:r w:rsidR="00133484" w:rsidRPr="00980173">
              <w:rPr>
                <w:rFonts w:ascii="Cambria" w:eastAsia="Arial Unicode MS" w:hAnsi="Cambria" w:cs="Arial Unicode MS"/>
              </w:rPr>
              <w:t>.</w:t>
            </w:r>
            <w:r w:rsidRPr="006C6A80">
              <w:rPr>
                <w:rFonts w:ascii="Cambria" w:eastAsia="Arial Unicode MS" w:hAnsi="Cambria" w:cs="Arial Unicode MS"/>
              </w:rPr>
              <w:t xml:space="preserve"> Εκδόσεις </w:t>
            </w:r>
            <w:r w:rsidRPr="00980173">
              <w:rPr>
                <w:rFonts w:ascii="Cambria" w:eastAsia="Arial Unicode MS" w:hAnsi="Cambria" w:cs="Arial Unicode MS"/>
              </w:rPr>
              <w:t>BROKEN</w:t>
            </w:r>
            <w:r>
              <w:rPr>
                <w:rFonts w:ascii="Cambria" w:eastAsia="Arial Unicode MS" w:hAnsi="Cambria" w:cs="Arial Unicode MS"/>
              </w:rPr>
              <w:t xml:space="preserve"> </w:t>
            </w:r>
            <w:r w:rsidRPr="00980173">
              <w:rPr>
                <w:rFonts w:ascii="Cambria" w:eastAsia="Arial Unicode MS" w:hAnsi="Cambria" w:cs="Arial Unicode MS"/>
              </w:rPr>
              <w:t>HILL</w:t>
            </w:r>
            <w:r w:rsidRPr="006C6A80">
              <w:rPr>
                <w:rFonts w:ascii="Cambria" w:eastAsia="Arial Unicode MS" w:hAnsi="Cambria" w:cs="Arial Unicode MS"/>
              </w:rPr>
              <w:t xml:space="preserve"> </w:t>
            </w:r>
            <w:r w:rsidRPr="00980173">
              <w:rPr>
                <w:rFonts w:ascii="Cambria" w:eastAsia="Arial Unicode MS" w:hAnsi="Cambria" w:cs="Arial Unicode MS"/>
              </w:rPr>
              <w:t>PUBLISHERS</w:t>
            </w:r>
            <w:r w:rsidR="00133484">
              <w:rPr>
                <w:rFonts w:ascii="Cambria" w:eastAsia="Arial Unicode MS" w:hAnsi="Cambria" w:cs="Arial Unicode MS"/>
              </w:rPr>
              <w:t xml:space="preserve"> </w:t>
            </w:r>
            <w:r w:rsidRPr="00980173">
              <w:rPr>
                <w:rFonts w:ascii="Cambria" w:eastAsia="Arial Unicode MS" w:hAnsi="Cambria" w:cs="Arial Unicode MS"/>
              </w:rPr>
              <w:t>LTD</w:t>
            </w:r>
            <w:r w:rsidRPr="006C6A80">
              <w:rPr>
                <w:rFonts w:ascii="Cambria" w:eastAsia="Arial Unicode MS" w:hAnsi="Cambria" w:cs="Arial Unicode MS"/>
              </w:rPr>
              <w:t>, Λευκωσία, 2020</w:t>
            </w:r>
            <w:r w:rsidR="00133484">
              <w:rPr>
                <w:rFonts w:ascii="Cambria" w:eastAsia="Arial Unicode MS" w:hAnsi="Cambria" w:cs="Arial Unicode MS"/>
              </w:rPr>
              <w:t>.</w:t>
            </w:r>
          </w:p>
          <w:p w14:paraId="3CBC0739" w14:textId="7879F07E" w:rsidR="00133484" w:rsidRDefault="00CD3713" w:rsidP="00133484">
            <w:pPr>
              <w:pStyle w:val="a3"/>
              <w:numPr>
                <w:ilvl w:val="0"/>
                <w:numId w:val="12"/>
              </w:numPr>
              <w:tabs>
                <w:tab w:val="left" w:pos="425"/>
              </w:tabs>
              <w:jc w:val="both"/>
              <w:rPr>
                <w:rFonts w:ascii="Cambria" w:eastAsia="Arial Unicode MS" w:hAnsi="Cambria" w:cs="Arial Unicode MS"/>
              </w:rPr>
            </w:pPr>
            <w:r w:rsidRPr="00980173">
              <w:rPr>
                <w:rFonts w:ascii="Cambria" w:eastAsia="Arial Unicode MS" w:hAnsi="Cambria" w:cs="Arial Unicode MS"/>
              </w:rPr>
              <w:t>Taylor</w:t>
            </w:r>
            <w:r w:rsidRPr="00133484">
              <w:rPr>
                <w:rFonts w:ascii="Cambria" w:eastAsia="Arial Unicode MS" w:hAnsi="Cambria" w:cs="Arial Unicode MS"/>
              </w:rPr>
              <w:t xml:space="preserve"> </w:t>
            </w:r>
            <w:r w:rsidRPr="00980173">
              <w:rPr>
                <w:rFonts w:ascii="Cambria" w:eastAsia="Arial Unicode MS" w:hAnsi="Cambria" w:cs="Arial Unicode MS"/>
              </w:rPr>
              <w:t>C</w:t>
            </w:r>
            <w:r w:rsidRPr="00133484">
              <w:rPr>
                <w:rFonts w:ascii="Cambria" w:eastAsia="Arial Unicode MS" w:hAnsi="Cambria" w:cs="Arial Unicode MS"/>
              </w:rPr>
              <w:t xml:space="preserve">., </w:t>
            </w:r>
            <w:r w:rsidRPr="00980173">
              <w:rPr>
                <w:rFonts w:ascii="Cambria" w:eastAsia="Arial Unicode MS" w:hAnsi="Cambria" w:cs="Arial Unicode MS"/>
              </w:rPr>
              <w:t>Lillis</w:t>
            </w:r>
            <w:r w:rsidRPr="00133484">
              <w:rPr>
                <w:rFonts w:ascii="Cambria" w:eastAsia="Arial Unicode MS" w:hAnsi="Cambria" w:cs="Arial Unicode MS"/>
              </w:rPr>
              <w:t xml:space="preserve"> </w:t>
            </w:r>
            <w:r w:rsidRPr="00980173">
              <w:rPr>
                <w:rFonts w:ascii="Cambria" w:eastAsia="Arial Unicode MS" w:hAnsi="Cambria" w:cs="Arial Unicode MS"/>
              </w:rPr>
              <w:t>C</w:t>
            </w:r>
            <w:r w:rsidRPr="00133484">
              <w:rPr>
                <w:rFonts w:ascii="Cambria" w:eastAsia="Arial Unicode MS" w:hAnsi="Cambria" w:cs="Arial Unicode MS"/>
              </w:rPr>
              <w:t xml:space="preserve">., </w:t>
            </w:r>
            <w:proofErr w:type="spellStart"/>
            <w:r w:rsidRPr="00980173">
              <w:rPr>
                <w:rFonts w:ascii="Cambria" w:eastAsia="Arial Unicode MS" w:hAnsi="Cambria" w:cs="Arial Unicode MS"/>
              </w:rPr>
              <w:t>Le</w:t>
            </w:r>
            <w:proofErr w:type="spellEnd"/>
            <w:r w:rsidRPr="00133484">
              <w:rPr>
                <w:rFonts w:ascii="Cambria" w:eastAsia="Arial Unicode MS" w:hAnsi="Cambria" w:cs="Arial Unicode MS"/>
              </w:rPr>
              <w:t xml:space="preserve"> </w:t>
            </w:r>
            <w:proofErr w:type="spellStart"/>
            <w:r w:rsidRPr="00980173">
              <w:rPr>
                <w:rFonts w:ascii="Cambria" w:eastAsia="Arial Unicode MS" w:hAnsi="Cambria" w:cs="Arial Unicode MS"/>
              </w:rPr>
              <w:t>Mone</w:t>
            </w:r>
            <w:proofErr w:type="spellEnd"/>
            <w:r w:rsidRPr="00133484">
              <w:rPr>
                <w:rFonts w:ascii="Cambria" w:eastAsia="Arial Unicode MS" w:hAnsi="Cambria" w:cs="Arial Unicode MS"/>
              </w:rPr>
              <w:t xml:space="preserve"> </w:t>
            </w:r>
            <w:r w:rsidRPr="00980173">
              <w:rPr>
                <w:rFonts w:ascii="Cambria" w:eastAsia="Arial Unicode MS" w:hAnsi="Cambria" w:cs="Arial Unicode MS"/>
              </w:rPr>
              <w:t>P</w:t>
            </w:r>
            <w:r w:rsidRPr="00133484">
              <w:rPr>
                <w:rFonts w:ascii="Cambria" w:eastAsia="Arial Unicode MS" w:hAnsi="Cambria" w:cs="Arial Unicode MS"/>
              </w:rPr>
              <w:t xml:space="preserve">. </w:t>
            </w:r>
            <w:r w:rsidRPr="006C6A80">
              <w:rPr>
                <w:rFonts w:ascii="Cambria" w:eastAsia="Arial Unicode MS" w:hAnsi="Cambria" w:cs="Arial Unicode MS"/>
              </w:rPr>
              <w:t>Θεμελιώδεις Αρχές της Νοσηλευτικής.</w:t>
            </w:r>
            <w:r w:rsidR="00C92847" w:rsidRPr="006C6A80">
              <w:rPr>
                <w:rFonts w:ascii="Cambria" w:eastAsia="Arial Unicode MS" w:hAnsi="Cambria" w:cs="Arial Unicode MS"/>
              </w:rPr>
              <w:t xml:space="preserve"> Εκδόσεις</w:t>
            </w:r>
            <w:r w:rsidRPr="006C6A80">
              <w:rPr>
                <w:rFonts w:ascii="Cambria" w:eastAsia="Arial Unicode MS" w:hAnsi="Cambria" w:cs="Arial Unicode MS"/>
              </w:rPr>
              <w:t xml:space="preserve"> </w:t>
            </w:r>
            <w:r w:rsidRPr="00980173">
              <w:rPr>
                <w:rFonts w:ascii="Cambria" w:eastAsia="Arial Unicode MS" w:hAnsi="Cambria" w:cs="Arial Unicode MS"/>
              </w:rPr>
              <w:t>BROKEN</w:t>
            </w:r>
            <w:r w:rsidRPr="006C6A80">
              <w:rPr>
                <w:rFonts w:ascii="Cambria" w:eastAsia="Arial Unicode MS" w:hAnsi="Cambria" w:cs="Arial Unicode MS"/>
              </w:rPr>
              <w:t xml:space="preserve"> </w:t>
            </w:r>
            <w:r w:rsidRPr="00980173">
              <w:rPr>
                <w:rFonts w:ascii="Cambria" w:eastAsia="Arial Unicode MS" w:hAnsi="Cambria" w:cs="Arial Unicode MS"/>
              </w:rPr>
              <w:t>HILL</w:t>
            </w:r>
            <w:r w:rsidRPr="006C6A80">
              <w:rPr>
                <w:rFonts w:ascii="Cambria" w:eastAsia="Arial Unicode MS" w:hAnsi="Cambria" w:cs="Arial Unicode MS"/>
              </w:rPr>
              <w:t xml:space="preserve"> </w:t>
            </w:r>
            <w:r w:rsidRPr="00980173">
              <w:rPr>
                <w:rFonts w:ascii="Cambria" w:eastAsia="Arial Unicode MS" w:hAnsi="Cambria" w:cs="Arial Unicode MS"/>
              </w:rPr>
              <w:t>PUBLISHERS</w:t>
            </w:r>
            <w:r w:rsidR="00133484">
              <w:rPr>
                <w:rFonts w:ascii="Cambria" w:eastAsia="Arial Unicode MS" w:hAnsi="Cambria" w:cs="Arial Unicode MS"/>
              </w:rPr>
              <w:t xml:space="preserve"> </w:t>
            </w:r>
            <w:r w:rsidRPr="00980173">
              <w:rPr>
                <w:rFonts w:ascii="Cambria" w:eastAsia="Arial Unicode MS" w:hAnsi="Cambria" w:cs="Arial Unicode MS"/>
              </w:rPr>
              <w:t>LTD</w:t>
            </w:r>
            <w:r w:rsidRPr="006C6A80">
              <w:rPr>
                <w:rFonts w:ascii="Cambria" w:eastAsia="Arial Unicode MS" w:hAnsi="Cambria" w:cs="Arial Unicode MS"/>
              </w:rPr>
              <w:t>,</w:t>
            </w:r>
            <w:r w:rsidR="00C92847" w:rsidRPr="006C6A80">
              <w:rPr>
                <w:rFonts w:ascii="Cambria" w:eastAsia="Arial Unicode MS" w:hAnsi="Cambria" w:cs="Arial Unicode MS"/>
              </w:rPr>
              <w:t xml:space="preserve"> Λευκωσία,</w:t>
            </w:r>
            <w:r w:rsidRPr="006C6A80">
              <w:rPr>
                <w:rFonts w:ascii="Cambria" w:eastAsia="Arial Unicode MS" w:hAnsi="Cambria" w:cs="Arial Unicode MS"/>
              </w:rPr>
              <w:t xml:space="preserve"> 2006</w:t>
            </w:r>
            <w:r w:rsidR="00133484">
              <w:rPr>
                <w:rFonts w:ascii="Cambria" w:eastAsia="Arial Unicode MS" w:hAnsi="Cambria" w:cs="Arial Unicode MS"/>
              </w:rPr>
              <w:t>.</w:t>
            </w:r>
          </w:p>
          <w:p w14:paraId="1F46C5B1" w14:textId="4209F4C2" w:rsidR="00133484" w:rsidRPr="00133484" w:rsidRDefault="00CD3713" w:rsidP="00133484">
            <w:pPr>
              <w:pStyle w:val="a3"/>
              <w:numPr>
                <w:ilvl w:val="0"/>
                <w:numId w:val="12"/>
              </w:numPr>
              <w:tabs>
                <w:tab w:val="left" w:pos="425"/>
              </w:tabs>
              <w:jc w:val="both"/>
              <w:rPr>
                <w:rFonts w:ascii="Cambria" w:eastAsia="Arial Unicode MS" w:hAnsi="Cambria" w:cs="Arial Unicode MS"/>
              </w:rPr>
            </w:pPr>
            <w:proofErr w:type="spellStart"/>
            <w:r w:rsidRPr="00980173">
              <w:rPr>
                <w:rFonts w:ascii="Cambria" w:eastAsia="Arial Unicode MS" w:hAnsi="Cambria" w:cs="Arial Unicode MS"/>
              </w:rPr>
              <w:t>McEwen</w:t>
            </w:r>
            <w:proofErr w:type="spellEnd"/>
            <w:r w:rsidRPr="00980173">
              <w:rPr>
                <w:rFonts w:ascii="Cambria" w:eastAsia="Arial Unicode MS" w:hAnsi="Cambria" w:cs="Arial Unicode MS"/>
              </w:rPr>
              <w:t xml:space="preserve"> M., </w:t>
            </w:r>
            <w:proofErr w:type="spellStart"/>
            <w:r w:rsidRPr="00980173">
              <w:rPr>
                <w:rFonts w:ascii="Cambria" w:eastAsia="Arial Unicode MS" w:hAnsi="Cambria" w:cs="Arial Unicode MS"/>
              </w:rPr>
              <w:t>Wills</w:t>
            </w:r>
            <w:proofErr w:type="spellEnd"/>
            <w:r w:rsidRPr="00980173">
              <w:rPr>
                <w:rFonts w:ascii="Cambria" w:eastAsia="Arial Unicode MS" w:hAnsi="Cambria" w:cs="Arial Unicode MS"/>
              </w:rPr>
              <w:t xml:space="preserve"> E. Νοσηλευτικές Θεωρίες. </w:t>
            </w:r>
            <w:r w:rsidR="006C6A80" w:rsidRPr="00980173">
              <w:rPr>
                <w:rFonts w:ascii="Cambria" w:eastAsia="Arial Unicode MS" w:hAnsi="Cambria" w:cs="Arial Unicode MS"/>
              </w:rPr>
              <w:t xml:space="preserve">Εκδόσεις </w:t>
            </w:r>
            <w:r w:rsidRPr="00980173">
              <w:rPr>
                <w:rFonts w:ascii="Cambria" w:eastAsia="Arial Unicode MS" w:hAnsi="Cambria" w:cs="Arial Unicode MS"/>
              </w:rPr>
              <w:t>ΒΗΤΑ ΙΑΤΡΙΚΕΣ ΕΚΔΟΣΕΙΣ ΜΕΠΕ, Αθήνα, 2012.</w:t>
            </w:r>
          </w:p>
          <w:p w14:paraId="6F8B881E" w14:textId="4F314862" w:rsidR="00CD3713" w:rsidRPr="006C6A80" w:rsidRDefault="00CD3713" w:rsidP="00133484">
            <w:pPr>
              <w:pStyle w:val="a3"/>
              <w:numPr>
                <w:ilvl w:val="0"/>
                <w:numId w:val="12"/>
              </w:numPr>
              <w:tabs>
                <w:tab w:val="left" w:pos="425"/>
              </w:tabs>
              <w:jc w:val="both"/>
              <w:rPr>
                <w:rFonts w:ascii="Cambria" w:eastAsia="Arial Unicode MS" w:hAnsi="Cambria" w:cs="Arial Unicode MS"/>
              </w:rPr>
            </w:pPr>
            <w:proofErr w:type="spellStart"/>
            <w:r w:rsidRPr="00980173">
              <w:rPr>
                <w:rFonts w:ascii="Cambria" w:eastAsia="Arial Unicode MS" w:hAnsi="Cambria" w:cs="Arial Unicode MS"/>
              </w:rPr>
              <w:t>Αποστολοπούλου</w:t>
            </w:r>
            <w:proofErr w:type="spellEnd"/>
            <w:r w:rsidRPr="00980173">
              <w:rPr>
                <w:rFonts w:ascii="Cambria" w:eastAsia="Arial Unicode MS" w:hAnsi="Cambria" w:cs="Arial Unicode MS"/>
              </w:rPr>
              <w:t xml:space="preserve"> Ε. Θεωρίες της Νοσηλευτικής.</w:t>
            </w:r>
            <w:r w:rsidR="00585A18" w:rsidRPr="00980173">
              <w:rPr>
                <w:rFonts w:ascii="Cambria" w:eastAsia="Arial Unicode MS" w:hAnsi="Cambria" w:cs="Arial Unicode MS"/>
              </w:rPr>
              <w:t xml:space="preserve"> </w:t>
            </w:r>
            <w:proofErr w:type="spellStart"/>
            <w:r w:rsidR="005C1585" w:rsidRPr="00980173">
              <w:rPr>
                <w:rFonts w:ascii="Cambria" w:eastAsia="Arial Unicode MS" w:hAnsi="Cambria" w:cs="Arial Unicode MS"/>
              </w:rPr>
              <w:t>Αυτοέκδοση</w:t>
            </w:r>
            <w:proofErr w:type="spellEnd"/>
            <w:r w:rsidR="005C1585" w:rsidRPr="00980173">
              <w:rPr>
                <w:rFonts w:ascii="Cambria" w:eastAsia="Arial Unicode MS" w:hAnsi="Cambria" w:cs="Arial Unicode MS"/>
              </w:rPr>
              <w:t xml:space="preserve"> - Ελένη Α. </w:t>
            </w:r>
            <w:proofErr w:type="spellStart"/>
            <w:r w:rsidR="005C1585" w:rsidRPr="00980173">
              <w:rPr>
                <w:rFonts w:ascii="Cambria" w:eastAsia="Arial Unicode MS" w:hAnsi="Cambria" w:cs="Arial Unicode MS"/>
              </w:rPr>
              <w:t>Αποστολοπούλου</w:t>
            </w:r>
            <w:proofErr w:type="spellEnd"/>
            <w:r w:rsidR="00585A18" w:rsidRPr="00980173">
              <w:rPr>
                <w:rFonts w:ascii="Cambria" w:eastAsia="Arial Unicode MS" w:hAnsi="Cambria" w:cs="Arial Unicode MS"/>
              </w:rPr>
              <w:t>,</w:t>
            </w:r>
            <w:r w:rsidRPr="00980173">
              <w:rPr>
                <w:rFonts w:ascii="Cambria" w:eastAsia="Arial Unicode MS" w:hAnsi="Cambria" w:cs="Arial Unicode MS"/>
              </w:rPr>
              <w:t xml:space="preserve"> Αθήνα, 1999</w:t>
            </w:r>
            <w:r w:rsidR="00980173">
              <w:rPr>
                <w:rFonts w:ascii="Cambria" w:eastAsia="Arial Unicode MS" w:hAnsi="Cambria" w:cs="Arial Unicode MS"/>
              </w:rPr>
              <w:t>.</w:t>
            </w:r>
          </w:p>
        </w:tc>
      </w:tr>
    </w:tbl>
    <w:p w14:paraId="2C265FC6" w14:textId="77777777" w:rsidR="00D42532" w:rsidRDefault="00D42532"/>
    <w:sectPr w:rsidR="00D42532" w:rsidSect="00F638D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7F9"/>
    <w:multiLevelType w:val="hybridMultilevel"/>
    <w:tmpl w:val="86D4D7B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9622932"/>
    <w:multiLevelType w:val="hybridMultilevel"/>
    <w:tmpl w:val="7E1EE3C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39D14DF5"/>
    <w:multiLevelType w:val="hybridMultilevel"/>
    <w:tmpl w:val="D8D4C9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D007836"/>
    <w:multiLevelType w:val="hybridMultilevel"/>
    <w:tmpl w:val="61BCD5B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C257CC8"/>
    <w:multiLevelType w:val="hybridMultilevel"/>
    <w:tmpl w:val="31D05FEC"/>
    <w:lvl w:ilvl="0" w:tplc="7100B11C">
      <w:start w:val="1"/>
      <w:numFmt w:val="bullet"/>
      <w:lvlText w:val=""/>
      <w:lvlJc w:val="left"/>
      <w:pPr>
        <w:ind w:left="720" w:hanging="360"/>
      </w:pPr>
      <w:rPr>
        <w:rFonts w:ascii="Symbol" w:hAnsi="Symbol" w:hint="default"/>
        <w:sz w:val="24"/>
        <w:szCs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511E36D8"/>
    <w:multiLevelType w:val="hybridMultilevel"/>
    <w:tmpl w:val="5CEE9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475148"/>
    <w:multiLevelType w:val="hybridMultilevel"/>
    <w:tmpl w:val="09C4F07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Times New Roman"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Times New Roman"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Times New Roman" w:hint="default"/>
      </w:rPr>
    </w:lvl>
    <w:lvl w:ilvl="8" w:tplc="04080005">
      <w:start w:val="1"/>
      <w:numFmt w:val="bullet"/>
      <w:lvlText w:val=""/>
      <w:lvlJc w:val="left"/>
      <w:pPr>
        <w:ind w:left="6120" w:hanging="360"/>
      </w:pPr>
      <w:rPr>
        <w:rFonts w:ascii="Wingdings" w:hAnsi="Wingdings" w:hint="default"/>
      </w:rPr>
    </w:lvl>
  </w:abstractNum>
  <w:abstractNum w:abstractNumId="7" w15:restartNumberingAfterBreak="0">
    <w:nsid w:val="692F7E03"/>
    <w:multiLevelType w:val="hybridMultilevel"/>
    <w:tmpl w:val="2ED63AD4"/>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284D5C"/>
    <w:multiLevelType w:val="hybridMultilevel"/>
    <w:tmpl w:val="F5ECFCF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7211478C"/>
    <w:multiLevelType w:val="hybridMultilevel"/>
    <w:tmpl w:val="1CA4FF9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7A251DB4"/>
    <w:multiLevelType w:val="hybridMultilevel"/>
    <w:tmpl w:val="7EEA59E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5"/>
  </w:num>
  <w:num w:numId="8">
    <w:abstractNumId w:val="2"/>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A1"/>
    <w:rsid w:val="0006144A"/>
    <w:rsid w:val="00133484"/>
    <w:rsid w:val="003423A1"/>
    <w:rsid w:val="00350A1B"/>
    <w:rsid w:val="003A5D68"/>
    <w:rsid w:val="00516A34"/>
    <w:rsid w:val="00585A18"/>
    <w:rsid w:val="005C1585"/>
    <w:rsid w:val="006C6A80"/>
    <w:rsid w:val="00980173"/>
    <w:rsid w:val="00AB269D"/>
    <w:rsid w:val="00AF3A20"/>
    <w:rsid w:val="00C92847"/>
    <w:rsid w:val="00CD3713"/>
    <w:rsid w:val="00CD6350"/>
    <w:rsid w:val="00D42532"/>
    <w:rsid w:val="00F638D6"/>
    <w:rsid w:val="00F80A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3E8C"/>
  <w15:chartTrackingRefBased/>
  <w15:docId w15:val="{0A2FDE3B-D38B-4D08-817E-19620E48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713"/>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713"/>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CD3713"/>
    <w:pPr>
      <w:autoSpaceDE w:val="0"/>
      <w:autoSpaceDN w:val="0"/>
      <w:adjustRightInd w:val="0"/>
      <w:spacing w:after="0" w:line="240" w:lineRule="auto"/>
    </w:pPr>
    <w:rPr>
      <w:rFonts w:ascii="Comic Sans MS" w:eastAsia="MS Mincho" w:hAnsi="Comic Sans MS" w:cs="Comic Sans MS"/>
      <w:color w:val="000000"/>
      <w:sz w:val="24"/>
      <w:szCs w:val="24"/>
      <w:lang w:eastAsia="ja-JP"/>
    </w:rPr>
  </w:style>
  <w:style w:type="character" w:styleId="-">
    <w:name w:val="Hyperlink"/>
    <w:basedOn w:val="a0"/>
    <w:uiPriority w:val="99"/>
    <w:unhideWhenUsed/>
    <w:rsid w:val="00CD3713"/>
    <w:rPr>
      <w:color w:val="0563C1" w:themeColor="hyperlink"/>
      <w:u w:val="single"/>
    </w:rPr>
  </w:style>
  <w:style w:type="character" w:styleId="a4">
    <w:name w:val="Unresolved Mention"/>
    <w:basedOn w:val="a0"/>
    <w:uiPriority w:val="99"/>
    <w:semiHidden/>
    <w:unhideWhenUsed/>
    <w:rsid w:val="00CD3713"/>
    <w:rPr>
      <w:color w:val="605E5C"/>
      <w:shd w:val="clear" w:color="auto" w:fill="E1DFDD"/>
    </w:rPr>
  </w:style>
  <w:style w:type="character" w:customStyle="1" w:styleId="markedcontent">
    <w:name w:val="markedcontent"/>
    <w:basedOn w:val="a0"/>
    <w:rsid w:val="00F80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8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lass.uop.gr/courses/NRS174"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922</Words>
  <Characters>4979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Zyga</dc:creator>
  <cp:keywords/>
  <dc:description/>
  <cp:lastModifiedBy>Sofia</cp:lastModifiedBy>
  <cp:revision>13</cp:revision>
  <cp:lastPrinted>2022-04-07T09:53:00Z</cp:lastPrinted>
  <dcterms:created xsi:type="dcterms:W3CDTF">2022-04-01T13:20:00Z</dcterms:created>
  <dcterms:modified xsi:type="dcterms:W3CDTF">2022-04-07T10:43:00Z</dcterms:modified>
</cp:coreProperties>
</file>