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B" w:rsidRDefault="005A0E39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  <w:r>
        <w:rPr>
          <w:rFonts w:ascii="Tahoma" w:eastAsia="Times New Roman" w:hAnsi="Tahoma" w:cs="Tahoma"/>
          <w:color w:val="003366"/>
          <w:sz w:val="16"/>
          <w:szCs w:val="16"/>
          <w:lang w:eastAsia="el-GR"/>
        </w:rPr>
        <w:t>ΜΑΘΗΜΑ: ΚΟΙΝΩΝΙΚΗ ΟΙΚΟΝΟΜΙΑ</w:t>
      </w:r>
    </w:p>
    <w:p w:rsidR="005A0E39" w:rsidRDefault="005A0E39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  <w:r>
        <w:rPr>
          <w:rFonts w:ascii="Tahoma" w:eastAsia="Times New Roman" w:hAnsi="Tahoma" w:cs="Tahoma"/>
          <w:color w:val="003366"/>
          <w:sz w:val="16"/>
          <w:szCs w:val="16"/>
          <w:lang w:eastAsia="el-GR"/>
        </w:rPr>
        <w:t>ΕΞΕΤΑΣΕΙΣ ΙΟΥΝΙΟΥ(23/06/2022)</w:t>
      </w:r>
    </w:p>
    <w:p w:rsidR="00411C03" w:rsidRDefault="00411C03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p w:rsidR="00411C03" w:rsidRDefault="005A0E39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  <w:r>
        <w:rPr>
          <w:rFonts w:ascii="Tahoma" w:eastAsia="Times New Roman" w:hAnsi="Tahoma" w:cs="Tahoma"/>
          <w:color w:val="003366"/>
          <w:sz w:val="16"/>
          <w:szCs w:val="16"/>
          <w:lang w:eastAsia="el-GR"/>
        </w:rPr>
        <w:t>ΠΙΝΑΚΑΣ ΩΡΑΣ ΕΞΕΤΑΣΗΣ</w:t>
      </w:r>
    </w:p>
    <w:p w:rsidR="00411C03" w:rsidRDefault="00411C03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p w:rsidR="003E6BDB" w:rsidRPr="00411C03" w:rsidRDefault="003E6BDB">
      <w:pPr>
        <w:rPr>
          <w:rFonts w:ascii="Tahoma" w:eastAsia="Times New Roman" w:hAnsi="Tahoma" w:cs="Tahoma"/>
          <w:color w:val="FF0000"/>
          <w:sz w:val="16"/>
          <w:szCs w:val="16"/>
          <w:lang w:eastAsia="el-GR"/>
        </w:rPr>
      </w:pPr>
      <w:r w:rsidRPr="00411C03">
        <w:rPr>
          <w:rFonts w:ascii="Tahoma" w:eastAsia="Times New Roman" w:hAnsi="Tahoma" w:cs="Tahoma"/>
          <w:color w:val="FF0000"/>
          <w:sz w:val="16"/>
          <w:szCs w:val="16"/>
          <w:lang w:eastAsia="el-GR"/>
        </w:rPr>
        <w:t>ΚΑΤΕΥΘΥΝΣΗ: ΤΟΠΙΚΗΣ ΑΥΤΟΔΙΟΙΚΗΣΗΣ</w:t>
      </w:r>
    </w:p>
    <w:p w:rsidR="009608E8" w:rsidRDefault="009608E8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p w:rsidR="009608E8" w:rsidRDefault="009608E8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623"/>
      </w:tblGrid>
      <w:tr w:rsidR="009608E8" w:rsidTr="009608E8">
        <w:tc>
          <w:tcPr>
            <w:tcW w:w="2122" w:type="dxa"/>
          </w:tcPr>
          <w:p w:rsidR="009608E8" w:rsidRDefault="009608E8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ΕΠΩΝΥΜΟ</w:t>
            </w:r>
          </w:p>
        </w:tc>
        <w:tc>
          <w:tcPr>
            <w:tcW w:w="2551" w:type="dxa"/>
          </w:tcPr>
          <w:p w:rsidR="009608E8" w:rsidRDefault="009608E8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ΩΡΑ</w:t>
            </w:r>
          </w:p>
        </w:tc>
        <w:tc>
          <w:tcPr>
            <w:tcW w:w="3623" w:type="dxa"/>
          </w:tcPr>
          <w:p w:rsidR="009608E8" w:rsidRPr="00411C03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ΑΙΘΟΥΣΑ</w:t>
            </w:r>
          </w:p>
        </w:tc>
      </w:tr>
      <w:tr w:rsidR="009608E8" w:rsidTr="009608E8">
        <w:tc>
          <w:tcPr>
            <w:tcW w:w="2122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 xml:space="preserve"> Α έως Ι</w:t>
            </w:r>
          </w:p>
        </w:tc>
        <w:tc>
          <w:tcPr>
            <w:tcW w:w="2551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11.00</w:t>
            </w:r>
          </w:p>
        </w:tc>
        <w:tc>
          <w:tcPr>
            <w:tcW w:w="3623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134</w:t>
            </w:r>
          </w:p>
        </w:tc>
      </w:tr>
      <w:tr w:rsidR="009608E8" w:rsidTr="009608E8">
        <w:tc>
          <w:tcPr>
            <w:tcW w:w="2122" w:type="dxa"/>
          </w:tcPr>
          <w:p w:rsidR="009608E8" w:rsidRDefault="009608E8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551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3623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134</w:t>
            </w:r>
          </w:p>
        </w:tc>
      </w:tr>
      <w:tr w:rsidR="009608E8" w:rsidTr="009608E8">
        <w:tc>
          <w:tcPr>
            <w:tcW w:w="2122" w:type="dxa"/>
          </w:tcPr>
          <w:p w:rsidR="009608E8" w:rsidRDefault="009608E8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Λ έως Ν</w:t>
            </w:r>
          </w:p>
        </w:tc>
        <w:tc>
          <w:tcPr>
            <w:tcW w:w="2551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12.00</w:t>
            </w:r>
          </w:p>
        </w:tc>
        <w:tc>
          <w:tcPr>
            <w:tcW w:w="3623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134</w:t>
            </w:r>
          </w:p>
        </w:tc>
      </w:tr>
      <w:tr w:rsidR="009608E8" w:rsidTr="009608E8">
        <w:tc>
          <w:tcPr>
            <w:tcW w:w="2122" w:type="dxa"/>
          </w:tcPr>
          <w:p w:rsidR="009608E8" w:rsidRDefault="009608E8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Ξ έως Π</w:t>
            </w:r>
          </w:p>
        </w:tc>
        <w:tc>
          <w:tcPr>
            <w:tcW w:w="2551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12.30</w:t>
            </w:r>
          </w:p>
        </w:tc>
        <w:tc>
          <w:tcPr>
            <w:tcW w:w="3623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134</w:t>
            </w:r>
          </w:p>
        </w:tc>
      </w:tr>
      <w:tr w:rsidR="009608E8" w:rsidTr="009608E8">
        <w:tc>
          <w:tcPr>
            <w:tcW w:w="2122" w:type="dxa"/>
          </w:tcPr>
          <w:p w:rsidR="009608E8" w:rsidRDefault="009608E8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Ρ έως Ω</w:t>
            </w:r>
          </w:p>
        </w:tc>
        <w:tc>
          <w:tcPr>
            <w:tcW w:w="2551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13.00</w:t>
            </w:r>
          </w:p>
        </w:tc>
        <w:tc>
          <w:tcPr>
            <w:tcW w:w="3623" w:type="dxa"/>
          </w:tcPr>
          <w:p w:rsidR="009608E8" w:rsidRDefault="00411C03">
            <w:pP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color w:val="003366"/>
                <w:sz w:val="16"/>
                <w:szCs w:val="16"/>
                <w:lang w:eastAsia="el-GR"/>
              </w:rPr>
              <w:t>134</w:t>
            </w:r>
          </w:p>
        </w:tc>
      </w:tr>
    </w:tbl>
    <w:p w:rsidR="009608E8" w:rsidRDefault="009608E8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p w:rsidR="003E6BDB" w:rsidRDefault="003E6BDB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p w:rsidR="003E6BDB" w:rsidRDefault="003E6BDB">
      <w:pPr>
        <w:rPr>
          <w:rFonts w:ascii="Tahoma" w:eastAsia="Times New Roman" w:hAnsi="Tahoma" w:cs="Tahoma"/>
          <w:color w:val="003366"/>
          <w:sz w:val="16"/>
          <w:szCs w:val="16"/>
          <w:lang w:eastAsia="el-GR"/>
        </w:rPr>
      </w:pPr>
    </w:p>
    <w:p w:rsidR="003E6BDB" w:rsidRPr="00411C03" w:rsidRDefault="003E6BDB">
      <w:pPr>
        <w:rPr>
          <w:color w:val="FF0000"/>
        </w:rPr>
      </w:pPr>
      <w:r w:rsidRPr="00411C03">
        <w:rPr>
          <w:color w:val="FF0000"/>
        </w:rPr>
        <w:t>ΚΑΤΕΥΘΥΝΣΗ: ΥΓΕΙΑΣ ΠΡΟΝΟΙΑΣ</w:t>
      </w:r>
    </w:p>
    <w:p w:rsidR="003E6BDB" w:rsidRDefault="003E6BDB"/>
    <w:p w:rsidR="009608E8" w:rsidRDefault="009608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608E8" w:rsidTr="009608E8">
        <w:tc>
          <w:tcPr>
            <w:tcW w:w="2765" w:type="dxa"/>
          </w:tcPr>
          <w:p w:rsidR="009608E8" w:rsidRDefault="009608E8">
            <w:r>
              <w:t>ΕΠΩΝΥΜΟ</w:t>
            </w:r>
          </w:p>
        </w:tc>
        <w:tc>
          <w:tcPr>
            <w:tcW w:w="2765" w:type="dxa"/>
          </w:tcPr>
          <w:p w:rsidR="009608E8" w:rsidRDefault="009608E8">
            <w:r>
              <w:t>ΩΡΑ</w:t>
            </w:r>
          </w:p>
        </w:tc>
        <w:tc>
          <w:tcPr>
            <w:tcW w:w="2766" w:type="dxa"/>
          </w:tcPr>
          <w:p w:rsidR="009608E8" w:rsidRDefault="00411C03">
            <w:r>
              <w:t>ΑΙΘΟΥΣΑ</w:t>
            </w:r>
          </w:p>
        </w:tc>
      </w:tr>
      <w:tr w:rsidR="009608E8" w:rsidTr="009608E8">
        <w:tc>
          <w:tcPr>
            <w:tcW w:w="2765" w:type="dxa"/>
          </w:tcPr>
          <w:p w:rsidR="009608E8" w:rsidRDefault="008D0B03">
            <w:r>
              <w:t>Α έως Ι</w:t>
            </w:r>
          </w:p>
        </w:tc>
        <w:tc>
          <w:tcPr>
            <w:tcW w:w="2765" w:type="dxa"/>
          </w:tcPr>
          <w:p w:rsidR="009608E8" w:rsidRDefault="00411C03">
            <w:r>
              <w:t>13.30</w:t>
            </w:r>
          </w:p>
        </w:tc>
        <w:tc>
          <w:tcPr>
            <w:tcW w:w="2766" w:type="dxa"/>
          </w:tcPr>
          <w:p w:rsidR="009608E8" w:rsidRDefault="00411C03">
            <w:r>
              <w:t>134</w:t>
            </w:r>
          </w:p>
        </w:tc>
      </w:tr>
      <w:tr w:rsidR="009608E8" w:rsidTr="009608E8">
        <w:tc>
          <w:tcPr>
            <w:tcW w:w="2765" w:type="dxa"/>
          </w:tcPr>
          <w:p w:rsidR="009608E8" w:rsidRDefault="009608E8">
            <w:r>
              <w:t>Κ</w:t>
            </w:r>
          </w:p>
        </w:tc>
        <w:tc>
          <w:tcPr>
            <w:tcW w:w="2765" w:type="dxa"/>
          </w:tcPr>
          <w:p w:rsidR="009608E8" w:rsidRDefault="00411C03">
            <w:r>
              <w:t>14.00</w:t>
            </w:r>
          </w:p>
        </w:tc>
        <w:tc>
          <w:tcPr>
            <w:tcW w:w="2766" w:type="dxa"/>
          </w:tcPr>
          <w:p w:rsidR="009608E8" w:rsidRDefault="00411C03">
            <w:r>
              <w:t>134</w:t>
            </w:r>
          </w:p>
        </w:tc>
      </w:tr>
      <w:tr w:rsidR="009608E8" w:rsidTr="009608E8">
        <w:tc>
          <w:tcPr>
            <w:tcW w:w="2765" w:type="dxa"/>
          </w:tcPr>
          <w:p w:rsidR="009608E8" w:rsidRDefault="009608E8">
            <w:r>
              <w:t>Λ έως Ξ</w:t>
            </w:r>
          </w:p>
        </w:tc>
        <w:tc>
          <w:tcPr>
            <w:tcW w:w="2765" w:type="dxa"/>
          </w:tcPr>
          <w:p w:rsidR="009608E8" w:rsidRDefault="00411C03">
            <w:r>
              <w:t>14.30</w:t>
            </w:r>
          </w:p>
        </w:tc>
        <w:tc>
          <w:tcPr>
            <w:tcW w:w="2766" w:type="dxa"/>
          </w:tcPr>
          <w:p w:rsidR="009608E8" w:rsidRDefault="00411C03">
            <w:r>
              <w:t>134</w:t>
            </w:r>
          </w:p>
        </w:tc>
      </w:tr>
      <w:tr w:rsidR="009608E8" w:rsidTr="009608E8">
        <w:tc>
          <w:tcPr>
            <w:tcW w:w="2765" w:type="dxa"/>
          </w:tcPr>
          <w:p w:rsidR="009608E8" w:rsidRDefault="009608E8">
            <w:r>
              <w:t>Ο έως Ρ</w:t>
            </w:r>
          </w:p>
        </w:tc>
        <w:tc>
          <w:tcPr>
            <w:tcW w:w="2765" w:type="dxa"/>
          </w:tcPr>
          <w:p w:rsidR="009608E8" w:rsidRDefault="00411C03">
            <w:r>
              <w:t>15.00</w:t>
            </w:r>
          </w:p>
        </w:tc>
        <w:tc>
          <w:tcPr>
            <w:tcW w:w="2766" w:type="dxa"/>
          </w:tcPr>
          <w:p w:rsidR="009608E8" w:rsidRDefault="00411C03">
            <w:r>
              <w:t>134</w:t>
            </w:r>
          </w:p>
        </w:tc>
      </w:tr>
      <w:tr w:rsidR="009608E8" w:rsidTr="009608E8">
        <w:tc>
          <w:tcPr>
            <w:tcW w:w="2765" w:type="dxa"/>
          </w:tcPr>
          <w:p w:rsidR="009608E8" w:rsidRDefault="008D0B03">
            <w:r>
              <w:t>Σ έως Υ</w:t>
            </w:r>
          </w:p>
        </w:tc>
        <w:tc>
          <w:tcPr>
            <w:tcW w:w="2765" w:type="dxa"/>
          </w:tcPr>
          <w:p w:rsidR="009608E8" w:rsidRDefault="00411C03">
            <w:r>
              <w:t>15.30</w:t>
            </w:r>
          </w:p>
        </w:tc>
        <w:tc>
          <w:tcPr>
            <w:tcW w:w="2766" w:type="dxa"/>
          </w:tcPr>
          <w:p w:rsidR="009608E8" w:rsidRDefault="00411C03">
            <w:r>
              <w:t>134</w:t>
            </w:r>
          </w:p>
        </w:tc>
      </w:tr>
      <w:tr w:rsidR="009608E8" w:rsidTr="009608E8">
        <w:tc>
          <w:tcPr>
            <w:tcW w:w="2765" w:type="dxa"/>
          </w:tcPr>
          <w:p w:rsidR="009608E8" w:rsidRDefault="009608E8">
            <w:r>
              <w:t>Φ έως Ω</w:t>
            </w:r>
          </w:p>
        </w:tc>
        <w:tc>
          <w:tcPr>
            <w:tcW w:w="2765" w:type="dxa"/>
          </w:tcPr>
          <w:p w:rsidR="009608E8" w:rsidRDefault="00411C03">
            <w:r>
              <w:t>16.00</w:t>
            </w:r>
          </w:p>
        </w:tc>
        <w:tc>
          <w:tcPr>
            <w:tcW w:w="2766" w:type="dxa"/>
          </w:tcPr>
          <w:p w:rsidR="009608E8" w:rsidRDefault="00411C03">
            <w:r>
              <w:t>134</w:t>
            </w:r>
          </w:p>
        </w:tc>
      </w:tr>
    </w:tbl>
    <w:p w:rsidR="009608E8" w:rsidRDefault="009608E8">
      <w:bookmarkStart w:id="0" w:name="_GoBack"/>
      <w:bookmarkEnd w:id="0"/>
    </w:p>
    <w:p w:rsidR="003E6BDB" w:rsidRDefault="003E6BDB"/>
    <w:p w:rsidR="003E6BDB" w:rsidRDefault="003E6BDB"/>
    <w:p w:rsidR="003E6BDB" w:rsidRDefault="003E6BDB"/>
    <w:sectPr w:rsidR="003E6B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A2"/>
    <w:rsid w:val="003E6BDB"/>
    <w:rsid w:val="00411C03"/>
    <w:rsid w:val="005A0E39"/>
    <w:rsid w:val="007A43C6"/>
    <w:rsid w:val="008929A2"/>
    <w:rsid w:val="008D0B03"/>
    <w:rsid w:val="009608E8"/>
    <w:rsid w:val="00D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D402-C793-476E-828B-F9B8E53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2022-06-18T16:15:00Z</dcterms:created>
  <dcterms:modified xsi:type="dcterms:W3CDTF">2022-06-19T14:48:00Z</dcterms:modified>
</cp:coreProperties>
</file>