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5B" w:rsidRDefault="00D1275B" w:rsidP="00DD0B40">
      <w:bookmarkStart w:id="0" w:name="_GoBack"/>
      <w:bookmarkEnd w:id="0"/>
    </w:p>
    <w:p w:rsidR="00EF244D" w:rsidRDefault="00DD0B40" w:rsidP="00D1275B">
      <w:pPr>
        <w:pStyle w:val="a3"/>
        <w:numPr>
          <w:ilvl w:val="0"/>
          <w:numId w:val="1"/>
        </w:numPr>
      </w:pPr>
      <w:r>
        <w:t>Ποιοι είναι οι τομείς της οικονομίας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Ποιες είναι οι διαφορές μεταξύ των τομέων της οικονομίας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διαφέρει ο κοινωνικός τομέας από τους λοιπούς τομείς της οικονομίας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Ποιοι είναι οι φορείς που εντάσσονται στο τομέα της κοινωνικής οικονομίας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Ποιες συνθήκες συντελούν στην ανάπτυξη του τομέα της κοινωνικής οικονομίας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διαφέρει ο εθελοντισμός από την κοινωνική επιχειρηματικότητα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Ποιος είναι ο σκοπός του νόμου για την κοινωνική και αλληλέγγυα οικονομία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Ποιοι είναι οι στόχοι του νόμου για την κοινωνική και αλληλέγγυα οικονομία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σημαίνει «κοινωνική και αλληλέγγυα οικονομία»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είναι η συλλογική ωφέλεια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είναι η κοινωνική ωφέλεια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είναι η κοινωνική καινοτομία</w:t>
      </w:r>
    </w:p>
    <w:p w:rsidR="00DD0B40" w:rsidRDefault="00DD0B40" w:rsidP="00DD0B40">
      <w:pPr>
        <w:pStyle w:val="a3"/>
        <w:numPr>
          <w:ilvl w:val="0"/>
          <w:numId w:val="1"/>
        </w:numPr>
      </w:pPr>
      <w:r>
        <w:t>Τι σημαίνει «βιώσιμη ανάπτυξη»</w:t>
      </w:r>
    </w:p>
    <w:p w:rsidR="00DD0B40" w:rsidRDefault="0036540B" w:rsidP="00DD0B40">
      <w:pPr>
        <w:pStyle w:val="a3"/>
        <w:numPr>
          <w:ilvl w:val="0"/>
          <w:numId w:val="1"/>
        </w:numPr>
      </w:pPr>
      <w:r>
        <w:t>Αναφέρατε δραστηριότητες βιώσιμης ανάπτυξης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οι κοινωνικές υπηρεσίες γενικού συμφέροντος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σημαίνει κοινωνική ένταξη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οι ευάλωτες ομάδες πληθυσμού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Ποιες είναι οι ευάλωτες ομάδες πληθυσμού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Ποιες είναι οι ειδικές ομάδες πληθυσμού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ο κοινωνικός αντίκτυπος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Ποιοι είναι οι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Πώς γίνεται η διανομή κερδών στους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Πότε δεν διανέμονται κέρδη στους φορείς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Ποιο όργανο αποφασίζει για τη μη διανομή κερδών στους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Με ποιες προϋποθέσεις αποφασίζεται η μη διανομή κερδών στους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το γενικό μητρώο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Ποια είναι τα υποστηρικτικά μέτρα των φορέων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Με ποια μέτρα υποστηρίζουν οι ΟΤΑ τους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Με ποιους όρους και φορείς συμμετέχουν σε προγραμματικές συμβάσεις οι φορείς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Ποιες είναι οι μορφές οικονομικής συνεργασίας των φορέων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οι ενώσεις φορέων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Τι είναι το ταμείο κοινωνικής και αλληλέγγυας οικονομίας</w:t>
      </w:r>
    </w:p>
    <w:p w:rsidR="0036540B" w:rsidRDefault="0036540B" w:rsidP="00DD0B40">
      <w:pPr>
        <w:pStyle w:val="a3"/>
        <w:numPr>
          <w:ilvl w:val="0"/>
          <w:numId w:val="1"/>
        </w:numPr>
      </w:pPr>
      <w:r>
        <w:t>Ποια όργανα ασκούν έλεγχο στους φορείς κοινωνικής και αλληλέγγυας οικονομίας</w:t>
      </w:r>
    </w:p>
    <w:p w:rsidR="0036540B" w:rsidRDefault="00A51162" w:rsidP="00DD0B40">
      <w:pPr>
        <w:pStyle w:val="a3"/>
        <w:numPr>
          <w:ilvl w:val="0"/>
          <w:numId w:val="1"/>
        </w:numPr>
      </w:pPr>
      <w:r>
        <w:t>Πώς ενεργούν έλεγχο τα όργανα στους φορείς κοινωνικής και αλληλέγγυας οικονομίας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Τι κυρώσεις επιβάλλονται από τα όργανα ελέγχου στους φορείς κοινωνικής και αλληλέγγυας οικονομίας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Τι είναι οι κοινωνικές συνεταιριστικές επιχειρήσεις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Ποιες είναι οι κατηγορίες κοινωνικών συνεταιριστικών επιχειρήσεων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lastRenderedPageBreak/>
        <w:t>Ποιες είναι οι κοινωνικές συνεταιριστικές επιχειρήσεις ένταξης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Ποιες είναι οι κοινωνικές συνεταιριστικές επιχειρήσεις συλλογικής και κοινωνικής ωφέλειας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Ποιες είναι οι προϋποθέσεις σύστασης κοινωνικής συνεταιριστικής επιχείρησης</w:t>
      </w:r>
    </w:p>
    <w:p w:rsidR="009630F6" w:rsidRDefault="009630F6" w:rsidP="00DD0B40">
      <w:pPr>
        <w:pStyle w:val="a3"/>
        <w:numPr>
          <w:ilvl w:val="0"/>
          <w:numId w:val="1"/>
        </w:numPr>
      </w:pPr>
      <w:proofErr w:type="spellStart"/>
      <w:r>
        <w:t>Ποιό</w:t>
      </w:r>
      <w:proofErr w:type="spellEnd"/>
      <w:r>
        <w:t xml:space="preserve"> είναι το περιεχόμενο του καταστατικού της συνεταιριστικής επιχείρησης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Τι είναι οι συνεταιριστικές μερίδες</w:t>
      </w:r>
    </w:p>
    <w:p w:rsidR="00A51162" w:rsidRDefault="00A51162" w:rsidP="00DD0B40">
      <w:pPr>
        <w:pStyle w:val="a3"/>
        <w:numPr>
          <w:ilvl w:val="0"/>
          <w:numId w:val="1"/>
        </w:numPr>
      </w:pPr>
      <w:r>
        <w:t>Ποιος καθορίζει την αξία τ</w:t>
      </w:r>
      <w:r w:rsidR="00DA3941">
        <w:t xml:space="preserve">ων </w:t>
      </w:r>
      <w:r>
        <w:t xml:space="preserve"> συνεταιριστικών μερίδων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Ποια είναι η αξία της συνεταιριστικής μερίδας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Ποιες είναι οι κατηγορίες των συνεταιριστικών μερίδων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Πόσες υποχρεωτικές μερίδες μπορεί να έχει κάθε μέλος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Πόσες προαιρετικές μερίδες μπορεί να έχει κάθε μέλος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Πώς αποκτώνται οι υποχρεωτικές συνεταιριστικές μερίδες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Πώς αποκτώνται οι υποχρεωτικές συνεταιριστικές μερίδες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Ποιος ευθύνεται για τις υποχρεώσεις της κοινωνικής συνεταιριστικής επιχείρησης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Ποιος ευθύνεται για τα χρέη προς το δημόσιο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Ποια δικαιώματα έχει ο διαχειριστής ή πρόεδρος αν καταβάλει τα ποσά προς το δημόσιο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Με ποια διαδικασία γίνονται δεκτά νέα μέλη στη κοινωνική συνεταιριστική επιχείρηση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Πώς επέρχεται η απώλεια μέλους κοινωνικής συνεταιριστικής επιχείρησης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Ποια δικαιώματα έχει το μέλος που αποχωρεί από συνεταιριστική επιχείρηση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Μέχρι ποιο ποσό επιστρέφεται στο μέλος που αποχωρεί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Πού μεταβιβάζεται η υποχρεωτική συνεταιριστική μερίδα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Πού μεταβιβάζεται και με ποιους όρους η προαιρετική συνεταιριστική μερίδα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Ποια είναι η διαδικασία αποβολής μέλους από συνεταιριστική επιχείρηση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Ποιο είναι το ανώτατο ποσοστό εργαζομένων σε συνεταιριστική επιχείρηση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Ποιες εξαιρέσεις υπάρχουν για το ανώτατο ποσοστό εργαζομένων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Ποιο όργανο συγκαλεί τη γενική συνέλευση συνεταιριστικής επιχείρησης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 xml:space="preserve">Πόσες φορές τουλάχιστον συνέρχεται η γενική συνέλευση 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Πότε ενημερώνονται τα μέλη της συνέλευσης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Πότε συνέρχεται έκτακτη γενική συνέλευση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Ποια όργανα συγκαλούν την έκτακτή γενική συνέλευση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 xml:space="preserve">Ποια είναι η απαρτία των συνελεύσεων </w:t>
      </w:r>
    </w:p>
    <w:p w:rsidR="00DA3941" w:rsidRDefault="00DA3941" w:rsidP="00DD0B40">
      <w:pPr>
        <w:pStyle w:val="a3"/>
        <w:numPr>
          <w:ilvl w:val="0"/>
          <w:numId w:val="1"/>
        </w:numPr>
      </w:pPr>
      <w:r>
        <w:t>Πώς λαμβάνονται οι αποφάσεις της γενικής συνέλευσης</w:t>
      </w:r>
    </w:p>
    <w:p w:rsidR="00DA3941" w:rsidRDefault="00B90A3A" w:rsidP="00DD0B40">
      <w:pPr>
        <w:pStyle w:val="a3"/>
        <w:numPr>
          <w:ilvl w:val="0"/>
          <w:numId w:val="1"/>
        </w:numPr>
      </w:pPr>
      <w:r>
        <w:t>Πώς εκλέγεται 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Πόσα μέλη αποτελούν τη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Ποια είναι η θητεία της διοικούσας επιτροπής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Πότε βρίσκεται σε απαρτία 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Τι γίνεται σε περίπτωση ισοψηφίας στη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Ποιος συγκαλεί τη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Πότε συνεδριάζει η διοικούσα επιτροπή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Ποιο είναι το ποσοστό αποθεματικού της συνεταιριστικής επιχείρησης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Πώς διανέμονται τα κέρδη στη συνεταιριστική επιχείρηση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 xml:space="preserve">Πότε </w:t>
      </w:r>
      <w:proofErr w:type="spellStart"/>
      <w:r>
        <w:t>λύεται</w:t>
      </w:r>
      <w:proofErr w:type="spellEnd"/>
      <w:r>
        <w:t xml:space="preserve"> η συνεταιριστική επιχείρηση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Ποιοι είναι οι εκκαθαριστές στη συνεταιριστική επιχείρηση</w:t>
      </w:r>
    </w:p>
    <w:p w:rsidR="00B90A3A" w:rsidRDefault="00B90A3A" w:rsidP="00DD0B40">
      <w:pPr>
        <w:pStyle w:val="a3"/>
        <w:numPr>
          <w:ilvl w:val="0"/>
          <w:numId w:val="1"/>
        </w:numPr>
      </w:pPr>
      <w:r>
        <w:t>Ποιες είναι οι πράξεις της εκκαθάρισης</w:t>
      </w:r>
    </w:p>
    <w:p w:rsidR="00B90A3A" w:rsidRDefault="009630F6" w:rsidP="00DD0B40">
      <w:pPr>
        <w:pStyle w:val="a3"/>
        <w:numPr>
          <w:ilvl w:val="0"/>
          <w:numId w:val="1"/>
        </w:numPr>
      </w:pPr>
      <w:r>
        <w:t>Πότε αναβιώνει η συνεταιριστική επιχείρηση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Τι είναι οι συνεταιρισμοί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lastRenderedPageBreak/>
        <w:t>Ποια μπορεί να είναι μέλη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Τι απαιτείται για τη σύσταση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Τι περιλαμβάνει το καταστατικού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Πόσες υποχρεωτικές και πόσες προαιρετικές μερίδες μπορεί να έχουν τα μέλη του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Ποιο είναι το ύψος συνεταιριστικής μερίδας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Πώς γίνεται η απόκτηση υποχρεωτικής συνεταιριστικής μερίδας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Πώς γίνεται η απόκτηση προαιρετικής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Ποιος ευθύνεται για τις υποχρεώσεις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Ποιος καταβάλει τα χρέη προς το δημόσιο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Τι δικαίωμα έχει αυτός που καταβάλει τα χρέη προς το δημόσιο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Με ποιες προϋποθέσεις επιτρέπεται η είσοδος νέων μελών στο συνεταιρισμό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Πότε επέρχεται η απώλεια μέλους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Ποια είναι τα δικαιώματα μέλους που αποχωρεί από συνεταιρισμό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Πώς γίνεται η μεταβίβαση συνεταιριστικής μερίδας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Ποιο όργανο συγκαλεί τη συνέλευση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Πότε συνέρχεται η τακτική και πότε η έκτακτη συνέλευση συνεταιρισμού εργαζομένων</w:t>
      </w:r>
    </w:p>
    <w:p w:rsidR="009630F6" w:rsidRDefault="009630F6" w:rsidP="00DD0B40">
      <w:pPr>
        <w:pStyle w:val="a3"/>
        <w:numPr>
          <w:ilvl w:val="0"/>
          <w:numId w:val="1"/>
        </w:numPr>
      </w:pPr>
      <w:r>
        <w:t>Ποια είναι η νόμιμη απαρτία συνέλευσης συνεταιρισμού εργαζομένων</w:t>
      </w:r>
    </w:p>
    <w:p w:rsidR="00DC702B" w:rsidRDefault="009630F6" w:rsidP="00DC702B">
      <w:pPr>
        <w:pStyle w:val="a3"/>
        <w:numPr>
          <w:ilvl w:val="0"/>
          <w:numId w:val="1"/>
        </w:numPr>
      </w:pPr>
      <w:r>
        <w:t xml:space="preserve">Πώς λαμβάνονται οι </w:t>
      </w:r>
      <w:r w:rsidR="00DC702B">
        <w:t>αποφάσεις της συνέλευσης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Ποιο όργανο διοικεί το συνεταιρισμό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Πόσα είναι τα μέλη του διοικητικού συμβουλίου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Πότε έχει απαρτία το διοικητικό συμβούλιο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Πότε συνεδριάζει το διοικητικό συμβούλιο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Ποιος συγκαλεί το διοικητικό συμβούλιο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Ποιο είναι το ποσοστό αποθεματικών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Πώς διανέμονται τα κέρδη συνεταιρισμού εργαζομένων</w:t>
      </w:r>
    </w:p>
    <w:p w:rsidR="009630F6" w:rsidRDefault="00DC702B" w:rsidP="00DD0B40">
      <w:pPr>
        <w:pStyle w:val="a3"/>
        <w:numPr>
          <w:ilvl w:val="0"/>
          <w:numId w:val="1"/>
        </w:numPr>
      </w:pPr>
      <w:r>
        <w:t xml:space="preserve">Με ποιες προϋποθέσεις </w:t>
      </w:r>
      <w:r w:rsidR="009630F6">
        <w:t xml:space="preserve"> </w:t>
      </w:r>
      <w:r>
        <w:t>δεν διανέμονται κέρδη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 xml:space="preserve">Πότε </w:t>
      </w:r>
      <w:proofErr w:type="spellStart"/>
      <w:r>
        <w:t>λύεται</w:t>
      </w:r>
      <w:proofErr w:type="spellEnd"/>
      <w:r>
        <w:t xml:space="preserve"> ο συνεταιρισμός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Ποιοι είναι οι εκκαθαριστές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Ποιες ενέργειες γίνονται κατά την εκκαθάριση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Πότε αναβιώνει ο συνεταιρισμός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Ποια είναι τα οικονομικά κίνητρα συνεταιρισμού εργαζομένων</w:t>
      </w:r>
    </w:p>
    <w:p w:rsidR="00DC702B" w:rsidRDefault="00DC702B" w:rsidP="00DD0B40">
      <w:pPr>
        <w:pStyle w:val="a3"/>
        <w:numPr>
          <w:ilvl w:val="0"/>
          <w:numId w:val="1"/>
        </w:numPr>
      </w:pPr>
      <w:r>
        <w:t>Ποια είναι τα οικονομικά κίνητρα κοινωνικών συνεταιριστικών επιχειρήσεων</w:t>
      </w:r>
    </w:p>
    <w:sectPr w:rsidR="00DC70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140C1"/>
    <w:multiLevelType w:val="hybridMultilevel"/>
    <w:tmpl w:val="758635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1B"/>
    <w:rsid w:val="0036540B"/>
    <w:rsid w:val="0077303A"/>
    <w:rsid w:val="009630F6"/>
    <w:rsid w:val="00990CDB"/>
    <w:rsid w:val="00A51162"/>
    <w:rsid w:val="00B90A3A"/>
    <w:rsid w:val="00D1275B"/>
    <w:rsid w:val="00DA3941"/>
    <w:rsid w:val="00DC141B"/>
    <w:rsid w:val="00DC702B"/>
    <w:rsid w:val="00DD0B40"/>
    <w:rsid w:val="00E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19731-7083-4760-82CB-CC86B6C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ΤΡΙΑΝΤΑΦΥΛΛΟΠΟΥΛΟΥ</dc:creator>
  <cp:keywords/>
  <dc:description/>
  <cp:lastModifiedBy>ΑΘΑΝΑΣΙΑ ΤΡΙΑΝΤΑΦΥΛΛΟΠΟΥΛΟΥ</cp:lastModifiedBy>
  <cp:revision>2</cp:revision>
  <dcterms:created xsi:type="dcterms:W3CDTF">2021-10-11T17:49:00Z</dcterms:created>
  <dcterms:modified xsi:type="dcterms:W3CDTF">2021-10-11T17:49:00Z</dcterms:modified>
</cp:coreProperties>
</file>