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themeColor="accent6" w:themeTint="33"/>
  <w:body>
    <w:p w14:paraId="7B697FA1" w14:textId="7E2EE0D5" w:rsidR="00D51B93" w:rsidRDefault="00102A64" w:rsidP="00D51B93">
      <w:pPr>
        <w:jc w:val="center"/>
        <w:rPr>
          <w:rFonts w:ascii="Calibri" w:hAnsi="Calibri" w:cs="Calibri"/>
          <w:b/>
          <w:bCs/>
          <w:color w:val="C45911" w:themeColor="accent2" w:themeShade="BF"/>
          <w:sz w:val="44"/>
          <w:szCs w:val="44"/>
        </w:rPr>
      </w:pPr>
      <w:r>
        <w:rPr>
          <w:rFonts w:ascii="Calibri" w:hAnsi="Calibri" w:cs="Calibri"/>
          <w:b/>
          <w:bCs/>
          <w:noProof/>
          <w:color w:val="44546A" w:themeColor="text2"/>
          <w:sz w:val="28"/>
          <w:szCs w:val="28"/>
        </w:rPr>
        <w:drawing>
          <wp:anchor distT="0" distB="0" distL="114300" distR="114300" simplePos="0" relativeHeight="251658240" behindDoc="1" locked="0" layoutInCell="1" allowOverlap="1" wp14:anchorId="216C2996" wp14:editId="1C04D628">
            <wp:simplePos x="0" y="0"/>
            <wp:positionH relativeFrom="margin">
              <wp:align>center</wp:align>
            </wp:positionH>
            <wp:positionV relativeFrom="paragraph">
              <wp:posOffset>0</wp:posOffset>
            </wp:positionV>
            <wp:extent cx="1799590" cy="1799590"/>
            <wp:effectExtent l="57150" t="57150" r="48260" b="48260"/>
            <wp:wrapTight wrapText="bothSides">
              <wp:wrapPolygon edited="0">
                <wp:start x="-686" y="-686"/>
                <wp:lineTo x="-686" y="21951"/>
                <wp:lineTo x="21951" y="21951"/>
                <wp:lineTo x="21951" y="-686"/>
                <wp:lineTo x="-686" y="-686"/>
              </wp:wrapPolygon>
            </wp:wrapTight>
            <wp:docPr id="1862721879" name="Εικόνα 5" descr="Εικόνα που περιέχει κείμενο, λογότυπο, γραμματοσειρά,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21879" name="Εικόνα 5" descr="Εικόνα που περιέχει κείμενο, λογότυπο, γραμματοσειρά, γραφικά&#10;&#10;Το περιεχόμενο που δημιουργείται από τεχνολογία AI ενδέχεται να είναι εσφαλμένο."/>
                    <pic:cNvPicPr/>
                  </pic:nvPicPr>
                  <pic:blipFill>
                    <a:blip r:embed="rId5" cstate="print">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9590" cy="1799590"/>
                    </a:xfrm>
                    <a:prstGeom prst="rect">
                      <a:avLst/>
                    </a:prstGeom>
                    <a:solidFill>
                      <a:schemeClr val="accent6">
                        <a:lumMod val="20000"/>
                        <a:lumOff val="80000"/>
                        <a:alpha val="0"/>
                      </a:schemeClr>
                    </a:solidFill>
                    <a:scene3d>
                      <a:camera prst="orthographicFront"/>
                      <a:lightRig rig="threePt" dir="t"/>
                    </a:scene3d>
                    <a:sp3d>
                      <a:bevelT w="101600" prst="riblet"/>
                      <a:bevelB w="101600" prst="riblet"/>
                    </a:sp3d>
                  </pic:spPr>
                </pic:pic>
              </a:graphicData>
            </a:graphic>
          </wp:anchor>
        </w:drawing>
      </w:r>
      <w:r w:rsidR="00D51B93" w:rsidRPr="00D51B93">
        <w:rPr>
          <w:rFonts w:ascii="Calibri" w:hAnsi="Calibri" w:cs="Calibri"/>
          <w:b/>
          <w:bCs/>
          <w:color w:val="C45911" w:themeColor="accent2" w:themeShade="BF"/>
          <w:sz w:val="44"/>
          <w:szCs w:val="44"/>
        </w:rPr>
        <w:t>ΜΕΣΟΓΕΙΑΚΗ ΔΙΑΤΡΟΦΗ ΩΣ ΑΝΤΙΒΑΡΟ ΣΤΟ ΟΞΕΙΔΩΤΙΚΟ ΣΤΡΕΣ</w:t>
      </w:r>
    </w:p>
    <w:p w14:paraId="26239D10" w14:textId="04E59635" w:rsidR="00D51B93" w:rsidRDefault="00D51B93" w:rsidP="00D51B93">
      <w:pPr>
        <w:jc w:val="center"/>
        <w:rPr>
          <w:rFonts w:ascii="Calibri" w:hAnsi="Calibri" w:cs="Calibri"/>
          <w:i/>
          <w:iCs/>
          <w:color w:val="C45911" w:themeColor="accent2" w:themeShade="BF"/>
          <w:sz w:val="36"/>
          <w:szCs w:val="36"/>
          <w:u w:val="single"/>
        </w:rPr>
      </w:pPr>
      <w:r>
        <w:rPr>
          <w:rFonts w:ascii="Calibri" w:hAnsi="Calibri" w:cs="Calibri"/>
          <w:i/>
          <w:iCs/>
          <w:color w:val="C45911" w:themeColor="accent2" w:themeShade="BF"/>
          <w:sz w:val="36"/>
          <w:szCs w:val="36"/>
          <w:u w:val="single"/>
        </w:rPr>
        <w:t>Α.Φίλιας, προπτυχιακός φοιτητής τμήματος Διατροφής και Διαιτολογίας Πανεπιστημίου Πελοποννήσου</w:t>
      </w:r>
    </w:p>
    <w:p w14:paraId="26BEE1E1" w14:textId="086249C0" w:rsidR="00D51B93" w:rsidRDefault="00D51B93" w:rsidP="00D51B93">
      <w:pPr>
        <w:jc w:val="center"/>
        <w:rPr>
          <w:rFonts w:ascii="Calibri" w:hAnsi="Calibri" w:cs="Calibri"/>
          <w:b/>
          <w:bCs/>
          <w:i/>
          <w:iCs/>
          <w:color w:val="BF8F00" w:themeColor="accent4" w:themeShade="BF"/>
          <w:sz w:val="28"/>
          <w:szCs w:val="28"/>
        </w:rPr>
      </w:pPr>
      <w:r>
        <w:rPr>
          <w:rFonts w:ascii="Calibri" w:hAnsi="Calibri" w:cs="Calibri"/>
          <w:b/>
          <w:bCs/>
          <w:i/>
          <w:iCs/>
          <w:color w:val="BF8F00" w:themeColor="accent4" w:themeShade="BF"/>
          <w:sz w:val="28"/>
          <w:szCs w:val="28"/>
        </w:rPr>
        <w:t>Εισαγωγή</w:t>
      </w:r>
    </w:p>
    <w:p w14:paraId="6D68D559" w14:textId="47894018" w:rsidR="00D51B93" w:rsidRDefault="00D51B93" w:rsidP="00D51B93">
      <w:pPr>
        <w:rPr>
          <w:rFonts w:ascii="Calibri" w:hAnsi="Calibri" w:cs="Calibri"/>
          <w:b/>
          <w:bCs/>
          <w:color w:val="323E4F" w:themeColor="text2" w:themeShade="BF"/>
          <w:sz w:val="28"/>
          <w:szCs w:val="28"/>
          <w:lang w:val="en-GB"/>
        </w:rPr>
      </w:pPr>
      <w:r>
        <w:rPr>
          <w:rFonts w:ascii="Calibri" w:hAnsi="Calibri" w:cs="Calibri"/>
          <w:b/>
          <w:bCs/>
          <w:color w:val="323E4F" w:themeColor="text2" w:themeShade="BF"/>
          <w:sz w:val="28"/>
          <w:szCs w:val="28"/>
        </w:rPr>
        <w:t>Το οξειδωτικό στρες(</w:t>
      </w:r>
      <w:r>
        <w:rPr>
          <w:rFonts w:ascii="Calibri" w:hAnsi="Calibri" w:cs="Calibri"/>
          <w:b/>
          <w:bCs/>
          <w:color w:val="323E4F" w:themeColor="text2" w:themeShade="BF"/>
          <w:sz w:val="28"/>
          <w:szCs w:val="28"/>
          <w:lang w:val="en-GB"/>
        </w:rPr>
        <w:t>oxidative</w:t>
      </w:r>
      <w:r w:rsidRPr="00D51B93">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stress</w:t>
      </w:r>
      <w:r w:rsidRPr="00D51B93">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rPr>
        <w:t>είναι μία φυσιολογική διαδικασία του οργανισμού που πυροδοτείται από τη συσσώρευση ελεύθερων ριζών(</w:t>
      </w:r>
      <w:r>
        <w:rPr>
          <w:rFonts w:ascii="Calibri" w:hAnsi="Calibri" w:cs="Calibri"/>
          <w:b/>
          <w:bCs/>
          <w:color w:val="323E4F" w:themeColor="text2" w:themeShade="BF"/>
          <w:sz w:val="28"/>
          <w:szCs w:val="28"/>
          <w:lang w:val="en-GB"/>
        </w:rPr>
        <w:t>free</w:t>
      </w:r>
      <w:r w:rsidRPr="00D51B93">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radicals</w:t>
      </w:r>
      <w:r w:rsidRPr="00D51B93">
        <w:rPr>
          <w:rFonts w:ascii="Calibri" w:hAnsi="Calibri" w:cs="Calibri"/>
          <w:b/>
          <w:bCs/>
          <w:color w:val="323E4F" w:themeColor="text2" w:themeShade="BF"/>
          <w:sz w:val="28"/>
          <w:szCs w:val="28"/>
        </w:rPr>
        <w:t>)</w:t>
      </w:r>
      <w:r>
        <w:rPr>
          <w:rFonts w:ascii="Calibri" w:hAnsi="Calibri" w:cs="Calibri"/>
          <w:b/>
          <w:bCs/>
          <w:color w:val="323E4F" w:themeColor="text2" w:themeShade="BF"/>
          <w:sz w:val="28"/>
          <w:szCs w:val="28"/>
        </w:rPr>
        <w:t>. Διακρίνεται σε</w:t>
      </w:r>
      <w:r>
        <w:rPr>
          <w:rFonts w:ascii="Calibri" w:hAnsi="Calibri" w:cs="Calibri"/>
          <w:b/>
          <w:bCs/>
          <w:color w:val="323E4F" w:themeColor="text2" w:themeShade="BF"/>
          <w:sz w:val="28"/>
          <w:szCs w:val="28"/>
          <w:lang w:val="en-GB"/>
        </w:rPr>
        <w:t>:</w:t>
      </w:r>
    </w:p>
    <w:p w14:paraId="1D5EC867" w14:textId="4924585A" w:rsidR="00D51B93" w:rsidRPr="00102A64" w:rsidRDefault="00D51B93" w:rsidP="00D51B93">
      <w:pPr>
        <w:pStyle w:val="a6"/>
        <w:numPr>
          <w:ilvl w:val="0"/>
          <w:numId w:val="3"/>
        </w:numPr>
        <w:rPr>
          <w:rFonts w:ascii="Calibri" w:hAnsi="Calibri" w:cs="Calibri"/>
          <w:b/>
          <w:bCs/>
          <w:color w:val="BF8F00" w:themeColor="accent4" w:themeShade="BF"/>
          <w:sz w:val="28"/>
          <w:szCs w:val="28"/>
          <w:lang w:val="en-GB"/>
        </w:rPr>
      </w:pPr>
      <w:r w:rsidRPr="00102A64">
        <w:rPr>
          <w:rFonts w:ascii="Calibri" w:hAnsi="Calibri" w:cs="Calibri"/>
          <w:b/>
          <w:bCs/>
          <w:color w:val="BF8F00" w:themeColor="accent4" w:themeShade="BF"/>
          <w:sz w:val="28"/>
          <w:szCs w:val="28"/>
        </w:rPr>
        <w:t>Φυσιολογικό στρες</w:t>
      </w:r>
      <w:r w:rsidRPr="00102A64">
        <w:rPr>
          <w:rFonts w:ascii="Calibri" w:hAnsi="Calibri" w:cs="Calibri"/>
          <w:b/>
          <w:bCs/>
          <w:color w:val="BF8F00" w:themeColor="accent4" w:themeShade="BF"/>
          <w:sz w:val="28"/>
          <w:szCs w:val="28"/>
        </w:rPr>
        <w:sym w:font="Wingdings" w:char="F0E0"/>
      </w:r>
      <w:r w:rsidRPr="00102A64">
        <w:rPr>
          <w:rFonts w:ascii="Calibri" w:hAnsi="Calibri" w:cs="Calibri"/>
          <w:b/>
          <w:bCs/>
          <w:color w:val="BF8F00" w:themeColor="accent4" w:themeShade="BF"/>
          <w:sz w:val="28"/>
          <w:szCs w:val="28"/>
          <w:lang w:val="en-GB"/>
        </w:rPr>
        <w:t>eustress</w:t>
      </w:r>
    </w:p>
    <w:p w14:paraId="494328C6" w14:textId="5BEE3DB3" w:rsidR="00D51B93" w:rsidRPr="00102A64" w:rsidRDefault="00D51B93" w:rsidP="00D51B93">
      <w:pPr>
        <w:pStyle w:val="a6"/>
        <w:numPr>
          <w:ilvl w:val="0"/>
          <w:numId w:val="3"/>
        </w:numPr>
        <w:rPr>
          <w:rFonts w:ascii="Calibri" w:hAnsi="Calibri" w:cs="Calibri"/>
          <w:b/>
          <w:bCs/>
          <w:color w:val="BF8F00" w:themeColor="accent4" w:themeShade="BF"/>
          <w:sz w:val="28"/>
          <w:szCs w:val="28"/>
          <w:lang w:val="en-GB"/>
        </w:rPr>
      </w:pPr>
      <w:r w:rsidRPr="00102A64">
        <w:rPr>
          <w:rFonts w:ascii="Calibri" w:hAnsi="Calibri" w:cs="Calibri"/>
          <w:b/>
          <w:bCs/>
          <w:color w:val="BF8F00" w:themeColor="accent4" w:themeShade="BF"/>
          <w:sz w:val="28"/>
          <w:szCs w:val="28"/>
        </w:rPr>
        <w:t>Τοξικό στρες</w:t>
      </w:r>
      <w:r w:rsidRPr="00102A64">
        <w:rPr>
          <w:rFonts w:ascii="Calibri" w:hAnsi="Calibri" w:cs="Calibri"/>
          <w:b/>
          <w:bCs/>
          <w:color w:val="BF8F00" w:themeColor="accent4" w:themeShade="BF"/>
          <w:sz w:val="28"/>
          <w:szCs w:val="28"/>
        </w:rPr>
        <w:sym w:font="Wingdings" w:char="F0E0"/>
      </w:r>
      <w:r w:rsidRPr="00102A64">
        <w:rPr>
          <w:rFonts w:ascii="Calibri" w:hAnsi="Calibri" w:cs="Calibri"/>
          <w:b/>
          <w:bCs/>
          <w:color w:val="BF8F00" w:themeColor="accent4" w:themeShade="BF"/>
          <w:sz w:val="28"/>
          <w:szCs w:val="28"/>
          <w:lang w:val="en-GB"/>
        </w:rPr>
        <w:t>distress</w:t>
      </w:r>
    </w:p>
    <w:p w14:paraId="51B96203" w14:textId="7C12E36B" w:rsidR="00F92D82" w:rsidRPr="00102A64" w:rsidRDefault="00D51B93" w:rsidP="00F92D82">
      <w:pPr>
        <w:pStyle w:val="a6"/>
        <w:ind w:left="0"/>
        <w:rPr>
          <w:rFonts w:ascii="Calibri" w:hAnsi="Calibri" w:cs="Calibri"/>
          <w:b/>
          <w:bCs/>
          <w:color w:val="BF8F00" w:themeColor="accent4" w:themeShade="BF"/>
          <w:sz w:val="28"/>
          <w:szCs w:val="28"/>
        </w:rPr>
      </w:pPr>
      <w:r>
        <w:rPr>
          <w:rFonts w:ascii="Calibri" w:hAnsi="Calibri" w:cs="Calibri"/>
          <w:b/>
          <w:bCs/>
          <w:color w:val="323E4F" w:themeColor="text2" w:themeShade="BF"/>
          <w:sz w:val="28"/>
          <w:szCs w:val="28"/>
        </w:rPr>
        <w:t xml:space="preserve">Η Μεσογειακή Διατροφή είναι μία διεθνώς αναγνωρισμένη </w:t>
      </w:r>
      <w:r>
        <w:rPr>
          <w:rFonts w:ascii="Calibri" w:hAnsi="Calibri" w:cs="Calibri"/>
          <w:b/>
          <w:bCs/>
          <w:color w:val="323E4F" w:themeColor="text2" w:themeShade="BF"/>
          <w:sz w:val="28"/>
          <w:szCs w:val="28"/>
          <w:lang w:val="en-GB"/>
        </w:rPr>
        <w:t>plant</w:t>
      </w:r>
      <w:r w:rsidRPr="00D51B93">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based</w:t>
      </w:r>
      <w:r w:rsidRPr="00D51B93">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rPr>
        <w:t xml:space="preserve">διατροφή, η οποία χαρακτηρίζεται </w:t>
      </w:r>
      <w:r w:rsidR="00F92D82">
        <w:rPr>
          <w:rFonts w:ascii="Calibri" w:hAnsi="Calibri" w:cs="Calibri"/>
          <w:b/>
          <w:bCs/>
          <w:color w:val="323E4F" w:themeColor="text2" w:themeShade="BF"/>
          <w:sz w:val="28"/>
          <w:szCs w:val="28"/>
        </w:rPr>
        <w:t>από τη</w:t>
      </w:r>
      <w:r w:rsidR="00F92D82" w:rsidRPr="00CC1C9F">
        <w:rPr>
          <w:rFonts w:ascii="Calibri" w:hAnsi="Calibri" w:cs="Calibri"/>
          <w:b/>
          <w:bCs/>
          <w:color w:val="BF8F00" w:themeColor="accent4" w:themeShade="BF"/>
          <w:sz w:val="28"/>
          <w:szCs w:val="28"/>
        </w:rPr>
        <w:t xml:space="preserve"> πλούσια κατανάλωση φρούτων, λαχανικών, οσπρίων, ξηρών καρπών, τη μέτρια κατανάλωση γαλακτοκομικών, πουλερικών και ψαριών και τη χαμηλή κατανάλωση κόκκινου κρέατος και κρασιού. Το κύριο συστατικό αυτής της δίαιτας είναι το ελαιόλαδο.</w:t>
      </w:r>
    </w:p>
    <w:p w14:paraId="309603E8" w14:textId="5285FFF5" w:rsidR="00F92D82" w:rsidRPr="00CC1C9F" w:rsidRDefault="00F92D82" w:rsidP="00F92D82">
      <w:pPr>
        <w:pStyle w:val="a6"/>
        <w:ind w:left="0"/>
        <w:rPr>
          <w:rFonts w:ascii="Calibri" w:hAnsi="Calibri" w:cs="Calibri"/>
          <w:b/>
          <w:bCs/>
          <w:color w:val="BF8F00" w:themeColor="accent4" w:themeShade="BF"/>
          <w:sz w:val="28"/>
          <w:szCs w:val="28"/>
        </w:rPr>
      </w:pPr>
      <w:r w:rsidRPr="00CC1C9F">
        <w:rPr>
          <w:rFonts w:ascii="Calibri" w:hAnsi="Calibri" w:cs="Calibri"/>
          <w:b/>
          <w:bCs/>
          <w:color w:val="BF8F00" w:themeColor="accent4" w:themeShade="BF"/>
          <w:sz w:val="28"/>
          <w:szCs w:val="28"/>
        </w:rPr>
        <w:t>Σκοπός της έρευνας είναι να αποσαφηνιστεί η επίδραση της Μεσογειακής Διατροφής στη καταπολέμηση του οξειδωτικού στρες.</w:t>
      </w:r>
    </w:p>
    <w:p w14:paraId="52CCE2B5" w14:textId="08116462" w:rsidR="00F92D82" w:rsidRDefault="00F92D82" w:rsidP="00F92D82">
      <w:pPr>
        <w:pStyle w:val="a6"/>
        <w:ind w:left="0"/>
        <w:jc w:val="center"/>
        <w:rPr>
          <w:rFonts w:ascii="Calibri" w:hAnsi="Calibri" w:cs="Calibri"/>
          <w:b/>
          <w:bCs/>
          <w:i/>
          <w:iCs/>
          <w:color w:val="BF8F00" w:themeColor="accent4" w:themeShade="BF"/>
          <w:sz w:val="28"/>
          <w:szCs w:val="28"/>
        </w:rPr>
      </w:pPr>
      <w:r>
        <w:rPr>
          <w:rFonts w:ascii="Calibri" w:hAnsi="Calibri" w:cs="Calibri"/>
          <w:b/>
          <w:bCs/>
          <w:i/>
          <w:iCs/>
          <w:color w:val="BF8F00" w:themeColor="accent4" w:themeShade="BF"/>
          <w:sz w:val="28"/>
          <w:szCs w:val="28"/>
        </w:rPr>
        <w:t>Μεθοδολογία</w:t>
      </w:r>
    </w:p>
    <w:p w14:paraId="77735AC3" w14:textId="27D322EB" w:rsidR="00F92D82" w:rsidRDefault="00F92D82" w:rsidP="00F92D82">
      <w:pPr>
        <w:pStyle w:val="a6"/>
        <w:ind w:left="0"/>
        <w:rPr>
          <w:rFonts w:ascii="Calibri" w:hAnsi="Calibri" w:cs="Calibri"/>
          <w:b/>
          <w:bCs/>
          <w:color w:val="323E4F" w:themeColor="text2" w:themeShade="BF"/>
          <w:sz w:val="28"/>
          <w:szCs w:val="28"/>
          <w:lang w:val="en-GB"/>
        </w:rPr>
      </w:pPr>
      <w:r>
        <w:rPr>
          <w:rFonts w:ascii="Calibri" w:hAnsi="Calibri" w:cs="Calibri"/>
          <w:b/>
          <w:bCs/>
          <w:color w:val="323E4F" w:themeColor="text2" w:themeShade="BF"/>
          <w:sz w:val="28"/>
          <w:szCs w:val="28"/>
        </w:rPr>
        <w:t>Πραγματοποιήθηκε βιβλιογραφική έρευνα στις εξής βάσεις δεδομένων</w:t>
      </w:r>
      <w:r w:rsidRPr="00F92D82">
        <w:rPr>
          <w:rFonts w:ascii="Calibri" w:hAnsi="Calibri" w:cs="Calibri"/>
          <w:b/>
          <w:bCs/>
          <w:color w:val="323E4F" w:themeColor="text2" w:themeShade="BF"/>
          <w:sz w:val="28"/>
          <w:szCs w:val="28"/>
        </w:rPr>
        <w:t>:</w:t>
      </w:r>
      <w:r>
        <w:rPr>
          <w:rFonts w:ascii="Calibri" w:hAnsi="Calibri" w:cs="Calibri"/>
          <w:b/>
          <w:bCs/>
          <w:color w:val="323E4F" w:themeColor="text2" w:themeShade="BF"/>
          <w:sz w:val="28"/>
          <w:szCs w:val="28"/>
          <w:lang w:val="en-GB"/>
        </w:rPr>
        <w:t>PubMed</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GoogleSholar</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Academia</w:t>
      </w:r>
      <w:r w:rsidRPr="00F92D82">
        <w:rPr>
          <w:rFonts w:ascii="Calibri" w:hAnsi="Calibri" w:cs="Calibri"/>
          <w:b/>
          <w:bCs/>
          <w:color w:val="323E4F" w:themeColor="text2" w:themeShade="BF"/>
          <w:sz w:val="28"/>
          <w:szCs w:val="28"/>
        </w:rPr>
        <w:t>.</w:t>
      </w:r>
      <w:r>
        <w:rPr>
          <w:rFonts w:ascii="Calibri" w:hAnsi="Calibri" w:cs="Calibri"/>
          <w:b/>
          <w:bCs/>
          <w:color w:val="323E4F" w:themeColor="text2" w:themeShade="BF"/>
          <w:sz w:val="28"/>
          <w:szCs w:val="28"/>
          <w:lang w:val="en-GB"/>
        </w:rPr>
        <w:t>edu</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ReaserhGate</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rPr>
        <w:t>με χρήση των εξής λέξεων κλειδιών</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Mediterranean</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life</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Med</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Diet</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and</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effects</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Oxidative</w:t>
      </w:r>
      <w:r w:rsidRPr="00F92D82">
        <w:rPr>
          <w:rFonts w:ascii="Calibri" w:hAnsi="Calibri" w:cs="Calibri"/>
          <w:b/>
          <w:bCs/>
          <w:color w:val="323E4F" w:themeColor="text2" w:themeShade="BF"/>
          <w:sz w:val="28"/>
          <w:szCs w:val="28"/>
        </w:rPr>
        <w:t xml:space="preserve"> </w:t>
      </w:r>
      <w:r>
        <w:rPr>
          <w:rFonts w:ascii="Calibri" w:hAnsi="Calibri" w:cs="Calibri"/>
          <w:b/>
          <w:bCs/>
          <w:color w:val="323E4F" w:themeColor="text2" w:themeShade="BF"/>
          <w:sz w:val="28"/>
          <w:szCs w:val="28"/>
          <w:lang w:val="en-GB"/>
        </w:rPr>
        <w:t>stress</w:t>
      </w:r>
      <w:r w:rsidRPr="00F92D82">
        <w:rPr>
          <w:rFonts w:ascii="Calibri" w:hAnsi="Calibri" w:cs="Calibri"/>
          <w:b/>
          <w:bCs/>
          <w:color w:val="323E4F" w:themeColor="text2" w:themeShade="BF"/>
          <w:sz w:val="28"/>
          <w:szCs w:val="28"/>
        </w:rPr>
        <w:t>.</w:t>
      </w:r>
    </w:p>
    <w:p w14:paraId="204CEFAA" w14:textId="6517FE7C" w:rsidR="00F92D82" w:rsidRDefault="00F92D82" w:rsidP="00F92D82">
      <w:pPr>
        <w:pStyle w:val="a6"/>
        <w:ind w:left="0"/>
        <w:jc w:val="center"/>
        <w:rPr>
          <w:rFonts w:ascii="Calibri" w:hAnsi="Calibri" w:cs="Calibri"/>
          <w:b/>
          <w:bCs/>
          <w:color w:val="BF8F00" w:themeColor="accent4" w:themeShade="BF"/>
          <w:sz w:val="28"/>
          <w:szCs w:val="28"/>
        </w:rPr>
      </w:pPr>
      <w:r>
        <w:rPr>
          <w:rFonts w:ascii="Calibri" w:hAnsi="Calibri" w:cs="Calibri"/>
          <w:b/>
          <w:bCs/>
          <w:color w:val="BF8F00" w:themeColor="accent4" w:themeShade="BF"/>
          <w:sz w:val="28"/>
          <w:szCs w:val="28"/>
        </w:rPr>
        <w:t>Αποτελέσματα</w:t>
      </w:r>
    </w:p>
    <w:p w14:paraId="6C8C14AF" w14:textId="77777777" w:rsidR="00F92D82" w:rsidRPr="00F92D82" w:rsidRDefault="00F92D82" w:rsidP="00F92D82">
      <w:pPr>
        <w:pStyle w:val="a6"/>
        <w:ind w:left="0"/>
        <w:rPr>
          <w:rFonts w:ascii="Calibri" w:hAnsi="Calibri" w:cs="Calibri"/>
          <w:b/>
          <w:bCs/>
          <w:color w:val="323E4F" w:themeColor="text2" w:themeShade="BF"/>
          <w:sz w:val="28"/>
          <w:szCs w:val="28"/>
        </w:rPr>
      </w:pPr>
      <w:r>
        <w:rPr>
          <w:rFonts w:ascii="Calibri" w:hAnsi="Calibri" w:cs="Calibri"/>
          <w:b/>
          <w:bCs/>
          <w:color w:val="323E4F" w:themeColor="text2" w:themeShade="BF"/>
          <w:sz w:val="28"/>
          <w:szCs w:val="28"/>
        </w:rPr>
        <w:t>Η αντιμετώπιση του οξειδωτικού στρες πραγματοποιείται από τους αντιοξειδωτικούς μηχανισμούς, οι οποίοι διακρίνονται σε</w:t>
      </w:r>
      <w:r w:rsidRPr="00F92D82">
        <w:rPr>
          <w:rFonts w:ascii="Calibri" w:hAnsi="Calibri" w:cs="Calibri"/>
          <w:b/>
          <w:bCs/>
          <w:color w:val="323E4F" w:themeColor="text2" w:themeShade="BF"/>
          <w:sz w:val="28"/>
          <w:szCs w:val="28"/>
        </w:rPr>
        <w:t>:</w:t>
      </w:r>
    </w:p>
    <w:p w14:paraId="3B667650" w14:textId="24BA16D0" w:rsidR="00F92D82" w:rsidRPr="00CC1C9F" w:rsidRDefault="00F92D82" w:rsidP="00F92D82">
      <w:pPr>
        <w:pStyle w:val="a6"/>
        <w:numPr>
          <w:ilvl w:val="0"/>
          <w:numId w:val="4"/>
        </w:numPr>
        <w:rPr>
          <w:rFonts w:ascii="Calibri" w:hAnsi="Calibri" w:cs="Calibri"/>
          <w:b/>
          <w:bCs/>
          <w:color w:val="BF8F00" w:themeColor="accent4" w:themeShade="BF"/>
          <w:sz w:val="28"/>
          <w:szCs w:val="28"/>
        </w:rPr>
      </w:pPr>
      <w:r w:rsidRPr="00CC1C9F">
        <w:rPr>
          <w:rFonts w:ascii="Calibri" w:hAnsi="Calibri" w:cs="Calibri"/>
          <w:b/>
          <w:bCs/>
          <w:color w:val="BF8F00" w:themeColor="accent4" w:themeShade="BF"/>
          <w:sz w:val="28"/>
          <w:szCs w:val="28"/>
        </w:rPr>
        <w:t>Ενζυματικούς</w:t>
      </w:r>
    </w:p>
    <w:p w14:paraId="2115476D" w14:textId="7553E661" w:rsidR="00F92D82" w:rsidRPr="00CC1C9F" w:rsidRDefault="00F92D82" w:rsidP="00F92D82">
      <w:pPr>
        <w:pStyle w:val="a6"/>
        <w:numPr>
          <w:ilvl w:val="0"/>
          <w:numId w:val="4"/>
        </w:numPr>
        <w:rPr>
          <w:rFonts w:ascii="Calibri" w:hAnsi="Calibri" w:cs="Calibri"/>
          <w:b/>
          <w:bCs/>
          <w:color w:val="BF8F00" w:themeColor="accent4" w:themeShade="BF"/>
          <w:sz w:val="28"/>
          <w:szCs w:val="28"/>
        </w:rPr>
      </w:pPr>
      <w:r w:rsidRPr="00CC1C9F">
        <w:rPr>
          <w:rFonts w:ascii="Calibri" w:hAnsi="Calibri" w:cs="Calibri"/>
          <w:b/>
          <w:bCs/>
          <w:color w:val="BF8F00" w:themeColor="accent4" w:themeShade="BF"/>
          <w:sz w:val="28"/>
          <w:szCs w:val="28"/>
        </w:rPr>
        <w:t>Μη ενζυματικούς</w:t>
      </w:r>
    </w:p>
    <w:p w14:paraId="355B6DA1" w14:textId="5525FF97" w:rsidR="00F92D82" w:rsidRDefault="00F92D82" w:rsidP="00F92D82">
      <w:pPr>
        <w:pStyle w:val="a6"/>
        <w:ind w:left="0"/>
        <w:rPr>
          <w:rFonts w:ascii="Calibri" w:hAnsi="Calibri" w:cs="Calibri"/>
          <w:b/>
          <w:bCs/>
          <w:color w:val="323E4F" w:themeColor="text2" w:themeShade="BF"/>
          <w:sz w:val="28"/>
          <w:szCs w:val="28"/>
        </w:rPr>
      </w:pPr>
      <w:r>
        <w:rPr>
          <w:rFonts w:ascii="Calibri" w:hAnsi="Calibri" w:cs="Calibri"/>
          <w:b/>
          <w:bCs/>
          <w:color w:val="323E4F" w:themeColor="text2" w:themeShade="BF"/>
          <w:sz w:val="28"/>
          <w:szCs w:val="28"/>
        </w:rPr>
        <w:t>Στους μη ενζυματικούς ανήκ</w:t>
      </w:r>
      <w:r w:rsidR="00CC1C9F">
        <w:rPr>
          <w:rFonts w:ascii="Calibri" w:hAnsi="Calibri" w:cs="Calibri"/>
          <w:b/>
          <w:bCs/>
          <w:color w:val="323E4F" w:themeColor="text2" w:themeShade="BF"/>
          <w:sz w:val="28"/>
          <w:szCs w:val="28"/>
        </w:rPr>
        <w:t>ουν και ουσίες που περιλαμβάνονται στη διατροφή.</w:t>
      </w:r>
    </w:p>
    <w:p w14:paraId="6794D7ED" w14:textId="7AB0F1D7" w:rsidR="00CC1C9F" w:rsidRDefault="00CC1C9F" w:rsidP="00F92D82">
      <w:pPr>
        <w:pStyle w:val="a6"/>
        <w:ind w:left="0"/>
        <w:rPr>
          <w:rFonts w:ascii="Calibri" w:hAnsi="Calibri" w:cs="Calibri"/>
          <w:b/>
          <w:bCs/>
          <w:color w:val="323E4F" w:themeColor="text2" w:themeShade="BF"/>
          <w:sz w:val="28"/>
          <w:szCs w:val="28"/>
          <w:lang w:val="en-GB"/>
        </w:rPr>
      </w:pPr>
      <w:r>
        <w:rPr>
          <w:rFonts w:ascii="Calibri" w:hAnsi="Calibri" w:cs="Calibri"/>
          <w:b/>
          <w:bCs/>
          <w:color w:val="323E4F" w:themeColor="text2" w:themeShade="BF"/>
          <w:sz w:val="28"/>
          <w:szCs w:val="28"/>
        </w:rPr>
        <w:t>Η Μεσογειακή Διατροφή  θεωρείται ιδανική για την αντιμετώπιση του οξειδωτικού στρες καθώς περιέχει φυτοχημικές και μη ουσίες, οι οποίες δρουν ως αντιοξειδωτικοί μηχανισμοί. Τέτοιες είναι</w:t>
      </w:r>
      <w:r>
        <w:rPr>
          <w:rFonts w:ascii="Calibri" w:hAnsi="Calibri" w:cs="Calibri"/>
          <w:b/>
          <w:bCs/>
          <w:color w:val="323E4F" w:themeColor="text2" w:themeShade="BF"/>
          <w:sz w:val="28"/>
          <w:szCs w:val="28"/>
          <w:lang w:val="en-GB"/>
        </w:rPr>
        <w:t>:</w:t>
      </w:r>
    </w:p>
    <w:p w14:paraId="775CB1AF" w14:textId="6C1905DC" w:rsidR="00CC1C9F" w:rsidRPr="00CC1C9F" w:rsidRDefault="00CC1C9F" w:rsidP="00CC1C9F">
      <w:pPr>
        <w:pStyle w:val="a6"/>
        <w:numPr>
          <w:ilvl w:val="0"/>
          <w:numId w:val="5"/>
        </w:numPr>
        <w:rPr>
          <w:rFonts w:ascii="Calibri" w:hAnsi="Calibri" w:cs="Calibri"/>
          <w:b/>
          <w:bCs/>
          <w:color w:val="BF8F00" w:themeColor="accent4" w:themeShade="BF"/>
          <w:sz w:val="28"/>
          <w:szCs w:val="28"/>
        </w:rPr>
      </w:pPr>
      <w:r w:rsidRPr="00CC1C9F">
        <w:rPr>
          <w:rFonts w:ascii="Calibri" w:hAnsi="Calibri" w:cs="Calibri"/>
          <w:b/>
          <w:bCs/>
          <w:color w:val="BF8F00" w:themeColor="accent4" w:themeShade="BF"/>
          <w:sz w:val="28"/>
          <w:szCs w:val="28"/>
        </w:rPr>
        <w:t>Οι πολυφαινόλες</w:t>
      </w:r>
    </w:p>
    <w:p w14:paraId="608606D2" w14:textId="3F53B0F9" w:rsidR="00CC1C9F" w:rsidRPr="00CC1C9F" w:rsidRDefault="00CC1C9F" w:rsidP="00CC1C9F">
      <w:pPr>
        <w:pStyle w:val="a6"/>
        <w:numPr>
          <w:ilvl w:val="0"/>
          <w:numId w:val="5"/>
        </w:numPr>
        <w:rPr>
          <w:rFonts w:ascii="Calibri" w:hAnsi="Calibri" w:cs="Calibri"/>
          <w:b/>
          <w:bCs/>
          <w:color w:val="BF8F00" w:themeColor="accent4" w:themeShade="BF"/>
          <w:sz w:val="28"/>
          <w:szCs w:val="28"/>
        </w:rPr>
      </w:pPr>
      <w:r w:rsidRPr="00CC1C9F">
        <w:rPr>
          <w:rFonts w:ascii="Calibri" w:hAnsi="Calibri" w:cs="Calibri"/>
          <w:b/>
          <w:bCs/>
          <w:color w:val="BF8F00" w:themeColor="accent4" w:themeShade="BF"/>
          <w:sz w:val="28"/>
          <w:szCs w:val="28"/>
        </w:rPr>
        <w:t xml:space="preserve">Τα κουμαρινικά </w:t>
      </w:r>
    </w:p>
    <w:p w14:paraId="42746D49" w14:textId="4D044768" w:rsidR="00CC1C9F" w:rsidRPr="00CC1C9F" w:rsidRDefault="00CC1C9F" w:rsidP="00CC1C9F">
      <w:pPr>
        <w:pStyle w:val="a6"/>
        <w:numPr>
          <w:ilvl w:val="0"/>
          <w:numId w:val="5"/>
        </w:numPr>
        <w:rPr>
          <w:rFonts w:ascii="Calibri" w:hAnsi="Calibri" w:cs="Calibri"/>
          <w:b/>
          <w:bCs/>
          <w:color w:val="BF8F00" w:themeColor="accent4" w:themeShade="BF"/>
          <w:sz w:val="28"/>
          <w:szCs w:val="28"/>
        </w:rPr>
      </w:pPr>
      <w:r w:rsidRPr="00CC1C9F">
        <w:rPr>
          <w:rFonts w:ascii="Calibri" w:hAnsi="Calibri" w:cs="Calibri"/>
          <w:b/>
          <w:bCs/>
          <w:color w:val="BF8F00" w:themeColor="accent4" w:themeShade="BF"/>
          <w:sz w:val="28"/>
          <w:szCs w:val="28"/>
        </w:rPr>
        <w:t>Οι βιταμίνες(</w:t>
      </w:r>
      <w:r w:rsidRPr="00CC1C9F">
        <w:rPr>
          <w:rFonts w:ascii="Calibri" w:hAnsi="Calibri" w:cs="Calibri"/>
          <w:b/>
          <w:bCs/>
          <w:color w:val="BF8F00" w:themeColor="accent4" w:themeShade="BF"/>
          <w:sz w:val="28"/>
          <w:szCs w:val="28"/>
          <w:lang w:val="en-GB"/>
        </w:rPr>
        <w:t>A</w:t>
      </w:r>
      <w:r w:rsidRPr="00CC1C9F">
        <w:rPr>
          <w:rFonts w:ascii="Calibri" w:hAnsi="Calibri" w:cs="Calibri"/>
          <w:b/>
          <w:bCs/>
          <w:color w:val="BF8F00" w:themeColor="accent4" w:themeShade="BF"/>
          <w:sz w:val="28"/>
          <w:szCs w:val="28"/>
        </w:rPr>
        <w:t>,</w:t>
      </w:r>
      <w:r w:rsidRPr="00CC1C9F">
        <w:rPr>
          <w:rFonts w:ascii="Calibri" w:hAnsi="Calibri" w:cs="Calibri"/>
          <w:b/>
          <w:bCs/>
          <w:color w:val="BF8F00" w:themeColor="accent4" w:themeShade="BF"/>
          <w:sz w:val="28"/>
          <w:szCs w:val="28"/>
          <w:lang w:val="en-GB"/>
        </w:rPr>
        <w:t>E</w:t>
      </w:r>
      <w:r w:rsidRPr="00CC1C9F">
        <w:rPr>
          <w:rFonts w:ascii="Calibri" w:hAnsi="Calibri" w:cs="Calibri"/>
          <w:b/>
          <w:bCs/>
          <w:color w:val="BF8F00" w:themeColor="accent4" w:themeShade="BF"/>
          <w:sz w:val="28"/>
          <w:szCs w:val="28"/>
        </w:rPr>
        <w:t>,</w:t>
      </w:r>
      <w:r w:rsidRPr="00CC1C9F">
        <w:rPr>
          <w:rFonts w:ascii="Calibri" w:hAnsi="Calibri" w:cs="Calibri"/>
          <w:b/>
          <w:bCs/>
          <w:color w:val="BF8F00" w:themeColor="accent4" w:themeShade="BF"/>
          <w:sz w:val="28"/>
          <w:szCs w:val="28"/>
          <w:lang w:val="en-GB"/>
        </w:rPr>
        <w:t>C</w:t>
      </w:r>
      <w:r w:rsidRPr="00CC1C9F">
        <w:rPr>
          <w:rFonts w:ascii="Calibri" w:hAnsi="Calibri" w:cs="Calibri"/>
          <w:b/>
          <w:bCs/>
          <w:color w:val="BF8F00" w:themeColor="accent4" w:themeShade="BF"/>
          <w:sz w:val="28"/>
          <w:szCs w:val="28"/>
        </w:rPr>
        <w:t>,</w:t>
      </w:r>
      <w:r w:rsidRPr="00CC1C9F">
        <w:rPr>
          <w:rFonts w:ascii="Calibri" w:hAnsi="Calibri" w:cs="Calibri"/>
          <w:b/>
          <w:bCs/>
          <w:color w:val="BF8F00" w:themeColor="accent4" w:themeShade="BF"/>
          <w:sz w:val="28"/>
          <w:szCs w:val="28"/>
          <w:lang w:val="en-GB"/>
        </w:rPr>
        <w:t>K</w:t>
      </w:r>
      <w:r w:rsidRPr="00CC1C9F">
        <w:rPr>
          <w:rFonts w:ascii="Calibri" w:hAnsi="Calibri" w:cs="Calibri"/>
          <w:b/>
          <w:bCs/>
          <w:color w:val="BF8F00" w:themeColor="accent4" w:themeShade="BF"/>
          <w:sz w:val="28"/>
          <w:szCs w:val="28"/>
        </w:rPr>
        <w:t>)</w:t>
      </w:r>
    </w:p>
    <w:p w14:paraId="48F81800" w14:textId="6E74BC74" w:rsidR="00CC1C9F" w:rsidRPr="00102A64" w:rsidRDefault="00CC1C9F" w:rsidP="00CC1C9F">
      <w:pPr>
        <w:pStyle w:val="a6"/>
        <w:numPr>
          <w:ilvl w:val="0"/>
          <w:numId w:val="5"/>
        </w:numPr>
        <w:rPr>
          <w:rFonts w:ascii="Calibri" w:hAnsi="Calibri" w:cs="Calibri"/>
          <w:b/>
          <w:bCs/>
          <w:color w:val="FFC000" w:themeColor="accent4"/>
          <w:sz w:val="28"/>
          <w:szCs w:val="28"/>
        </w:rPr>
      </w:pPr>
      <w:r w:rsidRPr="00CC1C9F">
        <w:rPr>
          <w:rFonts w:ascii="Calibri" w:hAnsi="Calibri" w:cs="Calibri"/>
          <w:b/>
          <w:bCs/>
          <w:color w:val="BF8F00" w:themeColor="accent4" w:themeShade="BF"/>
          <w:sz w:val="28"/>
          <w:szCs w:val="28"/>
        </w:rPr>
        <w:t>Τα ω-3 λιπαρά οξέ</w:t>
      </w:r>
      <w:r w:rsidR="00102A64">
        <w:rPr>
          <w:rFonts w:ascii="Calibri" w:hAnsi="Calibri" w:cs="Calibri"/>
          <w:b/>
          <w:bCs/>
          <w:color w:val="BF8F00" w:themeColor="accent4" w:themeShade="BF"/>
          <w:sz w:val="28"/>
          <w:szCs w:val="28"/>
        </w:rPr>
        <w:t xml:space="preserve">α                                                                                                                                                                                             </w:t>
      </w:r>
    </w:p>
    <w:p w14:paraId="13F7968C" w14:textId="7A969714" w:rsidR="00CC1C9F" w:rsidRDefault="00CC1C9F" w:rsidP="00CC1C9F">
      <w:pPr>
        <w:rPr>
          <w:rFonts w:ascii="Calibri" w:hAnsi="Calibri" w:cs="Calibri"/>
          <w:b/>
          <w:bCs/>
          <w:color w:val="323E4F" w:themeColor="text2" w:themeShade="BF"/>
          <w:sz w:val="28"/>
          <w:szCs w:val="28"/>
        </w:rPr>
      </w:pPr>
    </w:p>
    <w:p w14:paraId="320512F9" w14:textId="0CA4C82B" w:rsidR="00CC1C9F" w:rsidRDefault="00CC1C9F" w:rsidP="00CC1C9F">
      <w:pPr>
        <w:rPr>
          <w:rFonts w:ascii="Calibri" w:hAnsi="Calibri" w:cs="Calibri"/>
          <w:b/>
          <w:bCs/>
          <w:color w:val="323E4F" w:themeColor="text2" w:themeShade="BF"/>
          <w:sz w:val="28"/>
          <w:szCs w:val="28"/>
        </w:rPr>
      </w:pPr>
      <w:r>
        <w:rPr>
          <w:rFonts w:ascii="Calibri" w:hAnsi="Calibri" w:cs="Calibri"/>
          <w:b/>
          <w:bCs/>
          <w:color w:val="323E4F" w:themeColor="text2" w:themeShade="BF"/>
          <w:sz w:val="28"/>
          <w:szCs w:val="28"/>
        </w:rPr>
        <w:t>Όλα τα παραπάνω συστατικά έχει αποδειχθεί από ποικίλες μελέτες πως έχουν σημαντική συμβολή στη καταπολέμηση του οξειδωτικού στρες δρώντας κατά κόρον συνεργιστικά, καθώς καταναλώνονται μέσω των τροφίμων μαζί με άλλες ουσίες και όχι μεμονωμένα.</w:t>
      </w:r>
    </w:p>
    <w:p w14:paraId="0234C855" w14:textId="72B2825F" w:rsidR="00CC1C9F" w:rsidRDefault="00CC1C9F" w:rsidP="00CC1C9F">
      <w:pPr>
        <w:jc w:val="center"/>
        <w:rPr>
          <w:rFonts w:ascii="Calibri" w:hAnsi="Calibri" w:cs="Calibri"/>
          <w:b/>
          <w:bCs/>
          <w:i/>
          <w:iCs/>
          <w:color w:val="BF8F00" w:themeColor="accent4" w:themeShade="BF"/>
          <w:sz w:val="28"/>
          <w:szCs w:val="28"/>
        </w:rPr>
      </w:pPr>
      <w:r>
        <w:rPr>
          <w:rFonts w:ascii="Calibri" w:hAnsi="Calibri" w:cs="Calibri"/>
          <w:b/>
          <w:bCs/>
          <w:i/>
          <w:iCs/>
          <w:color w:val="BF8F00" w:themeColor="accent4" w:themeShade="BF"/>
          <w:sz w:val="28"/>
          <w:szCs w:val="28"/>
        </w:rPr>
        <w:t>Συμπέρασμα</w:t>
      </w:r>
    </w:p>
    <w:p w14:paraId="5498A1EB" w14:textId="6F34D9E4" w:rsidR="00CC1C9F" w:rsidRDefault="00CC1C9F" w:rsidP="00CC1C9F">
      <w:pPr>
        <w:rPr>
          <w:rFonts w:ascii="Calibri" w:hAnsi="Calibri" w:cs="Calibri"/>
          <w:b/>
          <w:bCs/>
          <w:color w:val="323E4F" w:themeColor="text2" w:themeShade="BF"/>
          <w:sz w:val="28"/>
          <w:szCs w:val="28"/>
        </w:rPr>
      </w:pPr>
      <w:r w:rsidRPr="00CC1C9F">
        <w:rPr>
          <w:rFonts w:ascii="Calibri" w:hAnsi="Calibri" w:cs="Calibri"/>
          <w:b/>
          <w:bCs/>
          <w:color w:val="323E4F" w:themeColor="text2" w:themeShade="BF"/>
          <w:sz w:val="28"/>
          <w:szCs w:val="28"/>
        </w:rPr>
        <w:t>Εν κατακλείδι καθίσταται σαφές πως η μεσογειακή διατροφή συνίσταται για τη καταπολέμηση του οξειδωτικού στρες καθώς στα είδη τροφίμων που προωθεί περιλαμβάνονται ουσίες με αντιοξειδωτική δράση(</w:t>
      </w:r>
      <w:r w:rsidRPr="00102A64">
        <w:rPr>
          <w:rFonts w:ascii="Calibri" w:hAnsi="Calibri" w:cs="Calibri"/>
          <w:b/>
          <w:bCs/>
          <w:color w:val="BF8F00" w:themeColor="accent4" w:themeShade="BF"/>
          <w:sz w:val="28"/>
          <w:szCs w:val="28"/>
        </w:rPr>
        <w:t>αντιοξειδωτικά</w:t>
      </w:r>
      <w:r w:rsidRPr="00CC1C9F">
        <w:rPr>
          <w:rFonts w:ascii="Calibri" w:hAnsi="Calibri" w:cs="Calibri"/>
          <w:b/>
          <w:bCs/>
          <w:color w:val="323E4F" w:themeColor="text2" w:themeShade="BF"/>
          <w:sz w:val="28"/>
          <w:szCs w:val="28"/>
        </w:rPr>
        <w:t>) τα οποία έχουν βαρύνουσα συμβολή στη καταπολέμηση του τοξικού οξειδωτικού στρες.</w:t>
      </w:r>
      <w:r>
        <w:rPr>
          <w:rFonts w:ascii="Calibri" w:hAnsi="Calibri" w:cs="Calibri"/>
          <w:b/>
          <w:bCs/>
          <w:color w:val="323E4F" w:themeColor="text2" w:themeShade="BF"/>
          <w:sz w:val="28"/>
          <w:szCs w:val="28"/>
        </w:rPr>
        <w:t xml:space="preserve"> Μέσω της αντιμετώπισης αυτού μειώνεται ο κίνδυνος εμφάνισης ποικίλλων ασθενειών που έχουν συσχετιστεί με την εμφάνισή του.</w:t>
      </w:r>
    </w:p>
    <w:p w14:paraId="33BF7AE6" w14:textId="79708D55" w:rsidR="00CC1C9F" w:rsidRDefault="00CC1C9F" w:rsidP="00CC1C9F">
      <w:pPr>
        <w:jc w:val="center"/>
        <w:rPr>
          <w:rFonts w:ascii="Calibri" w:hAnsi="Calibri" w:cs="Calibri"/>
          <w:b/>
          <w:bCs/>
          <w:i/>
          <w:iCs/>
          <w:color w:val="BF8F00" w:themeColor="accent4" w:themeShade="BF"/>
          <w:sz w:val="28"/>
          <w:szCs w:val="28"/>
        </w:rPr>
      </w:pPr>
      <w:r>
        <w:rPr>
          <w:rFonts w:ascii="Calibri" w:hAnsi="Calibri" w:cs="Calibri"/>
          <w:b/>
          <w:bCs/>
          <w:i/>
          <w:iCs/>
          <w:color w:val="BF8F00" w:themeColor="accent4" w:themeShade="BF"/>
          <w:sz w:val="28"/>
          <w:szCs w:val="28"/>
        </w:rPr>
        <w:t>Βιβλιογραφία</w:t>
      </w:r>
    </w:p>
    <w:p w14:paraId="7DCA51AF" w14:textId="77777777" w:rsidR="00CC1C9F" w:rsidRPr="00CC1C9F" w:rsidRDefault="00CC1C9F" w:rsidP="00CC1C9F">
      <w:pPr>
        <w:jc w:val="center"/>
        <w:rPr>
          <w:rFonts w:ascii="Calibri" w:hAnsi="Calibri" w:cs="Calibri"/>
          <w:b/>
          <w:bCs/>
          <w:i/>
          <w:iCs/>
          <w:color w:val="323E4F" w:themeColor="text2" w:themeShade="BF"/>
          <w:sz w:val="22"/>
          <w:szCs w:val="22"/>
          <w:lang w:val="en-GB"/>
        </w:rPr>
      </w:pPr>
      <w:r w:rsidRPr="00CC1C9F">
        <w:rPr>
          <w:rFonts w:ascii="Calibri" w:hAnsi="Calibri" w:cs="Calibri"/>
          <w:b/>
          <w:bCs/>
          <w:i/>
          <w:iCs/>
          <w:color w:val="323E4F" w:themeColor="text2" w:themeShade="BF"/>
          <w:sz w:val="22"/>
          <w:szCs w:val="22"/>
          <w:lang w:val="en-GB"/>
        </w:rPr>
        <w:t>Oxidative Stress Helmut Sies,1,2 Carsten Berndt,3 and Dean P. Jones4</w:t>
      </w:r>
    </w:p>
    <w:p w14:paraId="55AC959E" w14:textId="77777777" w:rsidR="00CC1C9F" w:rsidRPr="00CC1C9F" w:rsidRDefault="00CC1C9F" w:rsidP="00CC1C9F">
      <w:pPr>
        <w:jc w:val="center"/>
        <w:rPr>
          <w:rFonts w:ascii="Calibri" w:hAnsi="Calibri" w:cs="Calibri"/>
          <w:b/>
          <w:bCs/>
          <w:i/>
          <w:iCs/>
          <w:color w:val="323E4F" w:themeColor="text2" w:themeShade="BF"/>
          <w:sz w:val="22"/>
          <w:szCs w:val="22"/>
          <w:lang w:val="en-GB"/>
        </w:rPr>
      </w:pPr>
      <w:r w:rsidRPr="00CC1C9F">
        <w:rPr>
          <w:rFonts w:ascii="Calibri" w:hAnsi="Calibri" w:cs="Calibri"/>
          <w:b/>
          <w:bCs/>
          <w:i/>
          <w:iCs/>
          <w:color w:val="323E4F" w:themeColor="text2" w:themeShade="BF"/>
          <w:sz w:val="22"/>
          <w:szCs w:val="22"/>
          <w:lang w:val="en-GB"/>
        </w:rPr>
        <w:t>EstevamEC,NasimMJ,FaulstichL,HakeneschM,BurkholzT,JacobC.2015.Ahistoricalperspective on oxidative stress and intracellular redox control. In Oxidative Stress in Applied Basic Research and Clinical Practice, ed. SM Roberts, JP Kehrer, LO Klotz, pp. 3–20. Heidelberg: Humana Press</w:t>
      </w:r>
    </w:p>
    <w:p w14:paraId="58F4AFBB" w14:textId="77777777" w:rsidR="00CC1C9F" w:rsidRPr="00CC1C9F" w:rsidRDefault="00CC1C9F" w:rsidP="00CC1C9F">
      <w:pPr>
        <w:jc w:val="center"/>
        <w:rPr>
          <w:rFonts w:ascii="Calibri" w:hAnsi="Calibri" w:cs="Calibri"/>
          <w:b/>
          <w:bCs/>
          <w:i/>
          <w:iCs/>
          <w:color w:val="323E4F" w:themeColor="text2" w:themeShade="BF"/>
          <w:sz w:val="22"/>
          <w:szCs w:val="22"/>
          <w:lang w:val="en-GB"/>
        </w:rPr>
      </w:pPr>
      <w:r w:rsidRPr="00CC1C9F">
        <w:rPr>
          <w:rFonts w:ascii="Calibri" w:hAnsi="Calibri" w:cs="Calibri"/>
          <w:b/>
          <w:bCs/>
          <w:i/>
          <w:iCs/>
          <w:color w:val="323E4F" w:themeColor="text2" w:themeShade="BF"/>
          <w:sz w:val="22"/>
          <w:szCs w:val="22"/>
          <w:lang w:val="en-GB"/>
        </w:rPr>
        <w:t>Ore S. 1956. Oxidative stress relaxation of natural rubber vulcanized with di-tertiary-butyl peroxide. Rubber Chem. Technol. 29:1043–46</w:t>
      </w:r>
    </w:p>
    <w:p w14:paraId="3E0670E6" w14:textId="77777777" w:rsidR="00CC1C9F" w:rsidRPr="00CC1C9F" w:rsidRDefault="00CC1C9F" w:rsidP="00CC1C9F">
      <w:pPr>
        <w:jc w:val="center"/>
        <w:rPr>
          <w:rFonts w:ascii="Calibri" w:hAnsi="Calibri" w:cs="Calibri"/>
          <w:b/>
          <w:bCs/>
          <w:i/>
          <w:iCs/>
          <w:color w:val="323E4F" w:themeColor="text2" w:themeShade="BF"/>
          <w:sz w:val="22"/>
          <w:szCs w:val="22"/>
          <w:lang w:val="en-GB"/>
        </w:rPr>
      </w:pPr>
      <w:r w:rsidRPr="00CC1C9F">
        <w:rPr>
          <w:rFonts w:ascii="Calibri" w:hAnsi="Calibri" w:cs="Calibri"/>
          <w:b/>
          <w:bCs/>
          <w:i/>
          <w:iCs/>
          <w:color w:val="323E4F" w:themeColor="text2" w:themeShade="BF"/>
          <w:sz w:val="22"/>
          <w:szCs w:val="22"/>
          <w:lang w:val="en-GB"/>
        </w:rPr>
        <w:t>United Nations Educational, Scientific and Cultural Organization (2010) The Mediterranean Diet / Intangible Heritage– UNESCO Multimedia Archives. http://www. unesco.org/archives/multimedia/document-1680-Eng-2 (accessed November 2018)</w:t>
      </w:r>
    </w:p>
    <w:p w14:paraId="18260AD6" w14:textId="77777777" w:rsidR="00CC1C9F" w:rsidRPr="00CC1C9F" w:rsidRDefault="00CC1C9F" w:rsidP="00CC1C9F">
      <w:pPr>
        <w:jc w:val="center"/>
        <w:rPr>
          <w:rFonts w:ascii="Calibri" w:hAnsi="Calibri" w:cs="Calibri"/>
          <w:b/>
          <w:bCs/>
          <w:i/>
          <w:iCs/>
          <w:color w:val="323E4F" w:themeColor="text2" w:themeShade="BF"/>
          <w:sz w:val="22"/>
          <w:szCs w:val="22"/>
          <w:lang w:val="en-GB"/>
        </w:rPr>
      </w:pPr>
      <w:r w:rsidRPr="00CC1C9F">
        <w:rPr>
          <w:rFonts w:ascii="Calibri" w:hAnsi="Calibri" w:cs="Calibri"/>
          <w:b/>
          <w:bCs/>
          <w:i/>
          <w:iCs/>
          <w:color w:val="323E4F" w:themeColor="text2" w:themeShade="BF"/>
          <w:sz w:val="22"/>
          <w:szCs w:val="22"/>
          <w:lang w:val="en-GB"/>
        </w:rPr>
        <w:t>Modern vision of the Mediterranean diet AYSHA KARIM KIANI1, MARIA CHIARA MEDORI2,*, GABRIELE BONETTI2, BARBARA AQUILANTI3, VALERIA VELLUTI3, GIUSEPPINA MATERA3, AMERIGO IACONELLI3, LIBORIO STUPPIA4, STEPHEN THADDEUS CONNELLY5, KAREN L. HERBST6, MATTEO BERTELLI1,2,7</w:t>
      </w:r>
    </w:p>
    <w:p w14:paraId="067A8112" w14:textId="77777777" w:rsidR="00CC1C9F" w:rsidRPr="00CC1C9F" w:rsidRDefault="00CC1C9F" w:rsidP="00CC1C9F">
      <w:pPr>
        <w:jc w:val="center"/>
        <w:rPr>
          <w:rFonts w:ascii="Calibri" w:hAnsi="Calibri" w:cs="Calibri"/>
          <w:b/>
          <w:bCs/>
          <w:i/>
          <w:iCs/>
          <w:color w:val="323E4F" w:themeColor="text2" w:themeShade="BF"/>
          <w:sz w:val="22"/>
          <w:szCs w:val="22"/>
        </w:rPr>
      </w:pPr>
      <w:r w:rsidRPr="00CC1C9F">
        <w:rPr>
          <w:rFonts w:ascii="Calibri" w:hAnsi="Calibri" w:cs="Calibri"/>
          <w:b/>
          <w:bCs/>
          <w:i/>
          <w:iCs/>
          <w:color w:val="323E4F" w:themeColor="text2" w:themeShade="BF"/>
          <w:sz w:val="22"/>
          <w:szCs w:val="22"/>
          <w:lang w:val="en-GB"/>
        </w:rPr>
        <w:t xml:space="preserve">Dernini S, Berry EM, Serra-Majem L, La Vecchia C, Capone R, Medina F, Aranceta-Bartrina J, Belahsen R, Burlingame B, Calabrese G. Med Diet 4.0: the Mediterranean diet with four sustainable benefits. </w:t>
      </w:r>
      <w:r w:rsidRPr="00CC1C9F">
        <w:rPr>
          <w:rFonts w:ascii="Calibri" w:hAnsi="Calibri" w:cs="Calibri"/>
          <w:b/>
          <w:bCs/>
          <w:i/>
          <w:iCs/>
          <w:color w:val="323E4F" w:themeColor="text2" w:themeShade="BF"/>
          <w:sz w:val="22"/>
          <w:szCs w:val="22"/>
        </w:rPr>
        <w:t>Public Health Nutr 2017;20:1322-30. https://doi.org/10.1017/S136898001600317</w:t>
      </w:r>
    </w:p>
    <w:p w14:paraId="684BA841" w14:textId="2D2232D2" w:rsidR="00CC1C9F" w:rsidRPr="00CC1C9F" w:rsidRDefault="00645F08" w:rsidP="00CC1C9F">
      <w:pPr>
        <w:jc w:val="center"/>
        <w:rPr>
          <w:rFonts w:ascii="Calibri" w:hAnsi="Calibri" w:cs="Calibri"/>
          <w:b/>
          <w:bCs/>
          <w:i/>
          <w:iCs/>
          <w:color w:val="BF8F00" w:themeColor="accent4" w:themeShade="BF"/>
          <w:sz w:val="28"/>
          <w:szCs w:val="28"/>
        </w:rPr>
      </w:pPr>
      <w:r>
        <w:rPr>
          <w:rFonts w:ascii="Calibri" w:hAnsi="Calibri" w:cs="Calibri"/>
          <w:b/>
          <w:bCs/>
          <w:i/>
          <w:iCs/>
          <w:noProof/>
          <w:color w:val="FFC000" w:themeColor="accent4"/>
          <w:sz w:val="28"/>
          <w:szCs w:val="28"/>
        </w:rPr>
        <w:drawing>
          <wp:inline distT="0" distB="0" distL="0" distR="0" wp14:anchorId="14047F94" wp14:editId="1E60B8C3">
            <wp:extent cx="3035300" cy="1790700"/>
            <wp:effectExtent l="76200" t="0" r="203200" b="285750"/>
            <wp:docPr id="1779538173" name="Εικόνα 6" descr="Εικόνα που περιέχει λογότυπο, γραμματοσειρά, σύμβολο,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38173" name="Εικόνα 6" descr="Εικόνα που περιέχει λογότυπο, γραμματοσειρά, σύμβολο, γραφικά&#10;&#10;Το περιεχόμενο που δημιουργείται από τεχνολογία AI ενδέχεται να είναι εσφαλμένο."/>
                    <pic:cNvPicPr/>
                  </pic:nvPicPr>
                  <pic:blipFill>
                    <a:blip r:embed="rId7">
                      <a:extLst>
                        <a:ext uri="{28A0092B-C50C-407E-A947-70E740481C1C}">
                          <a14:useLocalDpi xmlns:a14="http://schemas.microsoft.com/office/drawing/2010/main" val="0"/>
                        </a:ext>
                      </a:extLst>
                    </a:blip>
                    <a:stretch>
                      <a:fillRect/>
                    </a:stretch>
                  </pic:blipFill>
                  <pic:spPr>
                    <a:xfrm>
                      <a:off x="0" y="0"/>
                      <a:ext cx="3049957" cy="1799347"/>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14:paraId="4DB765DC" w14:textId="77777777" w:rsidR="00F92D82" w:rsidRPr="00F92D82" w:rsidRDefault="00F92D82" w:rsidP="00F92D82">
      <w:pPr>
        <w:pStyle w:val="a6"/>
        <w:ind w:left="0"/>
        <w:jc w:val="center"/>
        <w:rPr>
          <w:rFonts w:ascii="Calibri" w:hAnsi="Calibri" w:cs="Calibri"/>
          <w:b/>
          <w:bCs/>
          <w:i/>
          <w:iCs/>
          <w:color w:val="2F5496" w:themeColor="accent1" w:themeShade="BF"/>
          <w:sz w:val="28"/>
          <w:szCs w:val="28"/>
        </w:rPr>
      </w:pPr>
    </w:p>
    <w:sectPr w:rsidR="00F92D82" w:rsidRPr="00F92D82" w:rsidSect="00D51B93">
      <w:pgSz w:w="27609" w:h="17291" w:orient="landscape" w:code="58"/>
      <w:pgMar w:top="1800" w:right="1440" w:bottom="180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7C15"/>
    <w:multiLevelType w:val="hybridMultilevel"/>
    <w:tmpl w:val="EB98D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04504B"/>
    <w:multiLevelType w:val="hybridMultilevel"/>
    <w:tmpl w:val="21BEE6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930703"/>
    <w:multiLevelType w:val="hybridMultilevel"/>
    <w:tmpl w:val="6ABC0A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99445DD"/>
    <w:multiLevelType w:val="hybridMultilevel"/>
    <w:tmpl w:val="C2B8A68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7E682048"/>
    <w:multiLevelType w:val="hybridMultilevel"/>
    <w:tmpl w:val="5CDAB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6721028">
    <w:abstractNumId w:val="0"/>
  </w:num>
  <w:num w:numId="2" w16cid:durableId="52315394">
    <w:abstractNumId w:val="1"/>
  </w:num>
  <w:num w:numId="3" w16cid:durableId="1904482018">
    <w:abstractNumId w:val="4"/>
  </w:num>
  <w:num w:numId="4" w16cid:durableId="1346639888">
    <w:abstractNumId w:val="3"/>
  </w:num>
  <w:num w:numId="5" w16cid:durableId="150676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93"/>
    <w:rsid w:val="00102A64"/>
    <w:rsid w:val="00645F08"/>
    <w:rsid w:val="008317C2"/>
    <w:rsid w:val="00B87FEC"/>
    <w:rsid w:val="00CC1C9F"/>
    <w:rsid w:val="00D51B93"/>
    <w:rsid w:val="00E9285F"/>
    <w:rsid w:val="00F92D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38B1"/>
  <w15:chartTrackingRefBased/>
  <w15:docId w15:val="{CB10BDEF-95A8-484A-AFBE-5EB7B115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l-G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B93"/>
  </w:style>
  <w:style w:type="paragraph" w:styleId="1">
    <w:name w:val="heading 1"/>
    <w:basedOn w:val="a"/>
    <w:next w:val="a"/>
    <w:link w:val="1Char"/>
    <w:uiPriority w:val="9"/>
    <w:qFormat/>
    <w:rsid w:val="00D51B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Char"/>
    <w:uiPriority w:val="9"/>
    <w:semiHidden/>
    <w:unhideWhenUsed/>
    <w:qFormat/>
    <w:rsid w:val="00D51B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Char"/>
    <w:uiPriority w:val="9"/>
    <w:semiHidden/>
    <w:unhideWhenUsed/>
    <w:qFormat/>
    <w:rsid w:val="00D51B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Char"/>
    <w:uiPriority w:val="9"/>
    <w:semiHidden/>
    <w:unhideWhenUsed/>
    <w:qFormat/>
    <w:rsid w:val="00D51B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Char"/>
    <w:uiPriority w:val="9"/>
    <w:semiHidden/>
    <w:unhideWhenUsed/>
    <w:qFormat/>
    <w:rsid w:val="00D51B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Char"/>
    <w:uiPriority w:val="9"/>
    <w:semiHidden/>
    <w:unhideWhenUsed/>
    <w:qFormat/>
    <w:rsid w:val="00D51B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Char"/>
    <w:uiPriority w:val="9"/>
    <w:semiHidden/>
    <w:unhideWhenUsed/>
    <w:qFormat/>
    <w:rsid w:val="00D51B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Char"/>
    <w:uiPriority w:val="9"/>
    <w:semiHidden/>
    <w:unhideWhenUsed/>
    <w:qFormat/>
    <w:rsid w:val="00D51B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Char"/>
    <w:uiPriority w:val="9"/>
    <w:semiHidden/>
    <w:unhideWhenUsed/>
    <w:qFormat/>
    <w:rsid w:val="00D51B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1B93"/>
    <w:rPr>
      <w:rFonts w:asciiTheme="majorHAnsi" w:eastAsiaTheme="majorEastAsia" w:hAnsiTheme="majorHAnsi" w:cstheme="majorBidi"/>
      <w:color w:val="262626" w:themeColor="text1" w:themeTint="D9"/>
      <w:sz w:val="40"/>
      <w:szCs w:val="40"/>
    </w:rPr>
  </w:style>
  <w:style w:type="character" w:customStyle="1" w:styleId="2Char">
    <w:name w:val="Επικεφαλίδα 2 Char"/>
    <w:basedOn w:val="a0"/>
    <w:link w:val="2"/>
    <w:uiPriority w:val="9"/>
    <w:semiHidden/>
    <w:rsid w:val="00D51B93"/>
    <w:rPr>
      <w:rFonts w:asciiTheme="majorHAnsi" w:eastAsiaTheme="majorEastAsia" w:hAnsiTheme="majorHAnsi" w:cstheme="majorBidi"/>
      <w:color w:val="ED7D31" w:themeColor="accent2"/>
      <w:sz w:val="36"/>
      <w:szCs w:val="36"/>
    </w:rPr>
  </w:style>
  <w:style w:type="character" w:customStyle="1" w:styleId="3Char">
    <w:name w:val="Επικεφαλίδα 3 Char"/>
    <w:basedOn w:val="a0"/>
    <w:link w:val="3"/>
    <w:uiPriority w:val="9"/>
    <w:semiHidden/>
    <w:rsid w:val="00D51B93"/>
    <w:rPr>
      <w:rFonts w:asciiTheme="majorHAnsi" w:eastAsiaTheme="majorEastAsia" w:hAnsiTheme="majorHAnsi" w:cstheme="majorBidi"/>
      <w:color w:val="C45911" w:themeColor="accent2" w:themeShade="BF"/>
      <w:sz w:val="32"/>
      <w:szCs w:val="32"/>
    </w:rPr>
  </w:style>
  <w:style w:type="character" w:customStyle="1" w:styleId="4Char">
    <w:name w:val="Επικεφαλίδα 4 Char"/>
    <w:basedOn w:val="a0"/>
    <w:link w:val="4"/>
    <w:uiPriority w:val="9"/>
    <w:semiHidden/>
    <w:rsid w:val="00D51B93"/>
    <w:rPr>
      <w:rFonts w:asciiTheme="majorHAnsi" w:eastAsiaTheme="majorEastAsia" w:hAnsiTheme="majorHAnsi" w:cstheme="majorBidi"/>
      <w:i/>
      <w:iCs/>
      <w:color w:val="833C0B" w:themeColor="accent2" w:themeShade="80"/>
      <w:sz w:val="28"/>
      <w:szCs w:val="28"/>
    </w:rPr>
  </w:style>
  <w:style w:type="character" w:customStyle="1" w:styleId="5Char">
    <w:name w:val="Επικεφαλίδα 5 Char"/>
    <w:basedOn w:val="a0"/>
    <w:link w:val="5"/>
    <w:uiPriority w:val="9"/>
    <w:semiHidden/>
    <w:rsid w:val="00D51B93"/>
    <w:rPr>
      <w:rFonts w:asciiTheme="majorHAnsi" w:eastAsiaTheme="majorEastAsia" w:hAnsiTheme="majorHAnsi" w:cstheme="majorBidi"/>
      <w:color w:val="C45911" w:themeColor="accent2" w:themeShade="BF"/>
      <w:sz w:val="24"/>
      <w:szCs w:val="24"/>
    </w:rPr>
  </w:style>
  <w:style w:type="character" w:customStyle="1" w:styleId="6Char">
    <w:name w:val="Επικεφαλίδα 6 Char"/>
    <w:basedOn w:val="a0"/>
    <w:link w:val="6"/>
    <w:uiPriority w:val="9"/>
    <w:semiHidden/>
    <w:rsid w:val="00D51B93"/>
    <w:rPr>
      <w:rFonts w:asciiTheme="majorHAnsi" w:eastAsiaTheme="majorEastAsia" w:hAnsiTheme="majorHAnsi" w:cstheme="majorBidi"/>
      <w:i/>
      <w:iCs/>
      <w:color w:val="833C0B" w:themeColor="accent2" w:themeShade="80"/>
      <w:sz w:val="24"/>
      <w:szCs w:val="24"/>
    </w:rPr>
  </w:style>
  <w:style w:type="character" w:customStyle="1" w:styleId="7Char">
    <w:name w:val="Επικεφαλίδα 7 Char"/>
    <w:basedOn w:val="a0"/>
    <w:link w:val="7"/>
    <w:uiPriority w:val="9"/>
    <w:semiHidden/>
    <w:rsid w:val="00D51B93"/>
    <w:rPr>
      <w:rFonts w:asciiTheme="majorHAnsi" w:eastAsiaTheme="majorEastAsia" w:hAnsiTheme="majorHAnsi" w:cstheme="majorBidi"/>
      <w:b/>
      <w:bCs/>
      <w:color w:val="833C0B" w:themeColor="accent2" w:themeShade="80"/>
      <w:sz w:val="22"/>
      <w:szCs w:val="22"/>
    </w:rPr>
  </w:style>
  <w:style w:type="character" w:customStyle="1" w:styleId="8Char">
    <w:name w:val="Επικεφαλίδα 8 Char"/>
    <w:basedOn w:val="a0"/>
    <w:link w:val="8"/>
    <w:uiPriority w:val="9"/>
    <w:semiHidden/>
    <w:rsid w:val="00D51B93"/>
    <w:rPr>
      <w:rFonts w:asciiTheme="majorHAnsi" w:eastAsiaTheme="majorEastAsia" w:hAnsiTheme="majorHAnsi" w:cstheme="majorBidi"/>
      <w:color w:val="833C0B" w:themeColor="accent2" w:themeShade="80"/>
      <w:sz w:val="22"/>
      <w:szCs w:val="22"/>
    </w:rPr>
  </w:style>
  <w:style w:type="character" w:customStyle="1" w:styleId="9Char">
    <w:name w:val="Επικεφαλίδα 9 Char"/>
    <w:basedOn w:val="a0"/>
    <w:link w:val="9"/>
    <w:uiPriority w:val="9"/>
    <w:semiHidden/>
    <w:rsid w:val="00D51B93"/>
    <w:rPr>
      <w:rFonts w:asciiTheme="majorHAnsi" w:eastAsiaTheme="majorEastAsia" w:hAnsiTheme="majorHAnsi" w:cstheme="majorBidi"/>
      <w:i/>
      <w:iCs/>
      <w:color w:val="833C0B" w:themeColor="accent2" w:themeShade="80"/>
      <w:sz w:val="22"/>
      <w:szCs w:val="22"/>
    </w:rPr>
  </w:style>
  <w:style w:type="paragraph" w:styleId="a3">
    <w:name w:val="Title"/>
    <w:basedOn w:val="a"/>
    <w:next w:val="a"/>
    <w:link w:val="Char"/>
    <w:uiPriority w:val="10"/>
    <w:qFormat/>
    <w:rsid w:val="00D51B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Char">
    <w:name w:val="Τίτλος Char"/>
    <w:basedOn w:val="a0"/>
    <w:link w:val="a3"/>
    <w:uiPriority w:val="10"/>
    <w:rsid w:val="00D51B93"/>
    <w:rPr>
      <w:rFonts w:asciiTheme="majorHAnsi" w:eastAsiaTheme="majorEastAsia" w:hAnsiTheme="majorHAnsi" w:cstheme="majorBidi"/>
      <w:color w:val="262626" w:themeColor="text1" w:themeTint="D9"/>
      <w:sz w:val="96"/>
      <w:szCs w:val="96"/>
    </w:rPr>
  </w:style>
  <w:style w:type="paragraph" w:styleId="a4">
    <w:name w:val="Subtitle"/>
    <w:basedOn w:val="a"/>
    <w:next w:val="a"/>
    <w:link w:val="Char0"/>
    <w:uiPriority w:val="11"/>
    <w:qFormat/>
    <w:rsid w:val="00D51B93"/>
    <w:pPr>
      <w:numPr>
        <w:ilvl w:val="1"/>
      </w:numPr>
      <w:spacing w:after="240"/>
    </w:pPr>
    <w:rPr>
      <w:caps/>
      <w:color w:val="404040" w:themeColor="text1" w:themeTint="BF"/>
      <w:spacing w:val="20"/>
      <w:sz w:val="28"/>
      <w:szCs w:val="28"/>
    </w:rPr>
  </w:style>
  <w:style w:type="character" w:customStyle="1" w:styleId="Char0">
    <w:name w:val="Υπότιτλος Char"/>
    <w:basedOn w:val="a0"/>
    <w:link w:val="a4"/>
    <w:uiPriority w:val="11"/>
    <w:rsid w:val="00D51B93"/>
    <w:rPr>
      <w:caps/>
      <w:color w:val="404040" w:themeColor="text1" w:themeTint="BF"/>
      <w:spacing w:val="20"/>
      <w:sz w:val="28"/>
      <w:szCs w:val="28"/>
    </w:rPr>
  </w:style>
  <w:style w:type="paragraph" w:styleId="a5">
    <w:name w:val="Quote"/>
    <w:basedOn w:val="a"/>
    <w:next w:val="a"/>
    <w:link w:val="Char1"/>
    <w:uiPriority w:val="29"/>
    <w:qFormat/>
    <w:rsid w:val="00D51B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har1">
    <w:name w:val="Απόσπασμα Char"/>
    <w:basedOn w:val="a0"/>
    <w:link w:val="a5"/>
    <w:uiPriority w:val="29"/>
    <w:rsid w:val="00D51B93"/>
    <w:rPr>
      <w:rFonts w:asciiTheme="majorHAnsi" w:eastAsiaTheme="majorEastAsia" w:hAnsiTheme="majorHAnsi" w:cstheme="majorBidi"/>
      <w:color w:val="000000" w:themeColor="text1"/>
      <w:sz w:val="24"/>
      <w:szCs w:val="24"/>
    </w:rPr>
  </w:style>
  <w:style w:type="paragraph" w:styleId="a6">
    <w:name w:val="List Paragraph"/>
    <w:basedOn w:val="a"/>
    <w:uiPriority w:val="34"/>
    <w:qFormat/>
    <w:rsid w:val="00D51B93"/>
    <w:pPr>
      <w:ind w:left="720"/>
      <w:contextualSpacing/>
    </w:pPr>
  </w:style>
  <w:style w:type="character" w:styleId="a7">
    <w:name w:val="Intense Emphasis"/>
    <w:basedOn w:val="a0"/>
    <w:uiPriority w:val="21"/>
    <w:qFormat/>
    <w:rsid w:val="00D51B93"/>
    <w:rPr>
      <w:b/>
      <w:bCs/>
      <w:i/>
      <w:iCs/>
      <w:caps w:val="0"/>
      <w:smallCaps w:val="0"/>
      <w:strike w:val="0"/>
      <w:dstrike w:val="0"/>
      <w:color w:val="ED7D31" w:themeColor="accent2"/>
    </w:rPr>
  </w:style>
  <w:style w:type="paragraph" w:styleId="a8">
    <w:name w:val="Intense Quote"/>
    <w:basedOn w:val="a"/>
    <w:next w:val="a"/>
    <w:link w:val="Char2"/>
    <w:uiPriority w:val="30"/>
    <w:qFormat/>
    <w:rsid w:val="00D51B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har2">
    <w:name w:val="Έντονο απόσπ. Char"/>
    <w:basedOn w:val="a0"/>
    <w:link w:val="a8"/>
    <w:uiPriority w:val="30"/>
    <w:rsid w:val="00D51B93"/>
    <w:rPr>
      <w:rFonts w:asciiTheme="majorHAnsi" w:eastAsiaTheme="majorEastAsia" w:hAnsiTheme="majorHAnsi" w:cstheme="majorBidi"/>
      <w:sz w:val="24"/>
      <w:szCs w:val="24"/>
    </w:rPr>
  </w:style>
  <w:style w:type="character" w:styleId="a9">
    <w:name w:val="Intense Reference"/>
    <w:basedOn w:val="a0"/>
    <w:uiPriority w:val="32"/>
    <w:qFormat/>
    <w:rsid w:val="00D51B93"/>
    <w:rPr>
      <w:b/>
      <w:bCs/>
      <w:caps w:val="0"/>
      <w:smallCaps/>
      <w:color w:val="auto"/>
      <w:spacing w:val="0"/>
      <w:u w:val="single"/>
    </w:rPr>
  </w:style>
  <w:style w:type="paragraph" w:styleId="aa">
    <w:name w:val="caption"/>
    <w:basedOn w:val="a"/>
    <w:next w:val="a"/>
    <w:uiPriority w:val="35"/>
    <w:semiHidden/>
    <w:unhideWhenUsed/>
    <w:qFormat/>
    <w:rsid w:val="00D51B93"/>
    <w:pPr>
      <w:spacing w:line="240" w:lineRule="auto"/>
    </w:pPr>
    <w:rPr>
      <w:b/>
      <w:bCs/>
      <w:color w:val="404040" w:themeColor="text1" w:themeTint="BF"/>
      <w:sz w:val="16"/>
      <w:szCs w:val="16"/>
    </w:rPr>
  </w:style>
  <w:style w:type="character" w:styleId="ab">
    <w:name w:val="Strong"/>
    <w:basedOn w:val="a0"/>
    <w:uiPriority w:val="22"/>
    <w:qFormat/>
    <w:rsid w:val="00D51B93"/>
    <w:rPr>
      <w:b/>
      <w:bCs/>
    </w:rPr>
  </w:style>
  <w:style w:type="character" w:styleId="ac">
    <w:name w:val="Emphasis"/>
    <w:basedOn w:val="a0"/>
    <w:uiPriority w:val="20"/>
    <w:qFormat/>
    <w:rsid w:val="00D51B93"/>
    <w:rPr>
      <w:i/>
      <w:iCs/>
      <w:color w:val="000000" w:themeColor="text1"/>
    </w:rPr>
  </w:style>
  <w:style w:type="paragraph" w:styleId="ad">
    <w:name w:val="No Spacing"/>
    <w:uiPriority w:val="1"/>
    <w:qFormat/>
    <w:rsid w:val="00D51B93"/>
    <w:pPr>
      <w:spacing w:after="0" w:line="240" w:lineRule="auto"/>
    </w:pPr>
  </w:style>
  <w:style w:type="character" w:styleId="ae">
    <w:name w:val="Subtle Emphasis"/>
    <w:basedOn w:val="a0"/>
    <w:uiPriority w:val="19"/>
    <w:qFormat/>
    <w:rsid w:val="00D51B93"/>
    <w:rPr>
      <w:i/>
      <w:iCs/>
      <w:color w:val="595959" w:themeColor="text1" w:themeTint="A6"/>
    </w:rPr>
  </w:style>
  <w:style w:type="character" w:styleId="af">
    <w:name w:val="Subtle Reference"/>
    <w:basedOn w:val="a0"/>
    <w:uiPriority w:val="31"/>
    <w:qFormat/>
    <w:rsid w:val="00D51B93"/>
    <w:rPr>
      <w:caps w:val="0"/>
      <w:smallCaps/>
      <w:color w:val="404040" w:themeColor="text1" w:themeTint="BF"/>
      <w:spacing w:val="0"/>
      <w:u w:val="single" w:color="7F7F7F" w:themeColor="text1" w:themeTint="80"/>
    </w:rPr>
  </w:style>
  <w:style w:type="character" w:styleId="af0">
    <w:name w:val="Book Title"/>
    <w:basedOn w:val="a0"/>
    <w:uiPriority w:val="33"/>
    <w:qFormat/>
    <w:rsid w:val="00D51B93"/>
    <w:rPr>
      <w:b/>
      <w:bCs/>
      <w:caps w:val="0"/>
      <w:smallCaps/>
      <w:spacing w:val="0"/>
    </w:rPr>
  </w:style>
  <w:style w:type="paragraph" w:styleId="af1">
    <w:name w:val="TOC Heading"/>
    <w:basedOn w:val="1"/>
    <w:next w:val="a"/>
    <w:uiPriority w:val="39"/>
    <w:semiHidden/>
    <w:unhideWhenUsed/>
    <w:qFormat/>
    <w:rsid w:val="00D51B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0349">
      <w:bodyDiv w:val="1"/>
      <w:marLeft w:val="0"/>
      <w:marRight w:val="0"/>
      <w:marTop w:val="0"/>
      <w:marBottom w:val="0"/>
      <w:divBdr>
        <w:top w:val="none" w:sz="0" w:space="0" w:color="auto"/>
        <w:left w:val="none" w:sz="0" w:space="0" w:color="auto"/>
        <w:bottom w:val="none" w:sz="0" w:space="0" w:color="auto"/>
        <w:right w:val="none" w:sz="0" w:space="0" w:color="auto"/>
      </w:divBdr>
    </w:div>
    <w:div w:id="14281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Αντώνιος Νικόλαος Φίλιας</dc:creator>
  <cp:keywords/>
  <dc:description/>
  <cp:lastModifiedBy>Anastasia Perrea</cp:lastModifiedBy>
  <cp:revision>2</cp:revision>
  <dcterms:created xsi:type="dcterms:W3CDTF">2025-05-12T20:06:00Z</dcterms:created>
  <dcterms:modified xsi:type="dcterms:W3CDTF">2025-05-12T20:06:00Z</dcterms:modified>
</cp:coreProperties>
</file>