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686"/>
        <w:gridCol w:w="6247"/>
      </w:tblGrid>
      <w:tr w:rsidR="00C5240A" w:rsidRPr="00C5240A" w14:paraId="7992324D" w14:textId="77777777" w:rsidTr="006262EA">
        <w:trPr>
          <w:cantSplit/>
        </w:trPr>
        <w:tc>
          <w:tcPr>
            <w:tcW w:w="1686" w:type="dxa"/>
            <w:vMerge w:val="restart"/>
          </w:tcPr>
          <w:p w14:paraId="0D89D031" w14:textId="77777777" w:rsidR="00C5240A" w:rsidRPr="00C5240A" w:rsidRDefault="004D4B3B" w:rsidP="00C5240A">
            <w:pPr>
              <w:pStyle w:val="Header"/>
              <w:rPr>
                <w:rFonts w:ascii="Palatino" w:hAnsi="Palatino"/>
                <w:sz w:val="22"/>
                <w:szCs w:val="22"/>
                <w:lang w:val="el-GR"/>
              </w:rPr>
            </w:pPr>
            <w:r>
              <w:rPr>
                <w:rFonts w:ascii="Palatino" w:hAnsi="Palatino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480D0E01" wp14:editId="37DF0A84">
                  <wp:extent cx="914400" cy="889000"/>
                  <wp:effectExtent l="19050" t="0" r="0" b="0"/>
                  <wp:docPr id="1" name="Εικόνα 1" descr="Pelo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lo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7" w:type="dxa"/>
          </w:tcPr>
          <w:p w14:paraId="7B049342" w14:textId="77777777" w:rsidR="00C5240A" w:rsidRPr="00C5240A" w:rsidRDefault="00C5240A" w:rsidP="00C5240A">
            <w:pPr>
              <w:pStyle w:val="Header"/>
              <w:tabs>
                <w:tab w:val="clear" w:pos="4153"/>
                <w:tab w:val="left" w:pos="4140"/>
              </w:tabs>
              <w:rPr>
                <w:rFonts w:ascii="Palatino" w:hAnsi="Palatino"/>
                <w:b/>
                <w:szCs w:val="22"/>
                <w:lang w:val="el-GR"/>
              </w:rPr>
            </w:pPr>
            <w:r w:rsidRPr="00C5240A">
              <w:rPr>
                <w:rFonts w:ascii="Palatino" w:hAnsi="Palatino"/>
                <w:b/>
                <w:szCs w:val="22"/>
                <w:lang w:val="el-GR"/>
              </w:rPr>
              <w:t>ΠΑΝΕΠΙΣΤΗΜΙΟ ΠΕΛΟΠΟΝΝΗΣΟΥ</w:t>
            </w:r>
          </w:p>
        </w:tc>
      </w:tr>
      <w:tr w:rsidR="00C5240A" w:rsidRPr="00C5240A" w14:paraId="46FFEA04" w14:textId="77777777" w:rsidTr="006262EA">
        <w:trPr>
          <w:cantSplit/>
        </w:trPr>
        <w:tc>
          <w:tcPr>
            <w:tcW w:w="1686" w:type="dxa"/>
            <w:vMerge/>
          </w:tcPr>
          <w:p w14:paraId="78A0A064" w14:textId="77777777" w:rsidR="00C5240A" w:rsidRPr="00C5240A" w:rsidRDefault="00C5240A" w:rsidP="00C5240A">
            <w:pPr>
              <w:pStyle w:val="Header"/>
              <w:rPr>
                <w:rFonts w:ascii="Palatino" w:hAnsi="Palatino"/>
                <w:sz w:val="22"/>
                <w:szCs w:val="22"/>
                <w:lang w:val="el-GR"/>
              </w:rPr>
            </w:pPr>
          </w:p>
        </w:tc>
        <w:tc>
          <w:tcPr>
            <w:tcW w:w="6247" w:type="dxa"/>
          </w:tcPr>
          <w:p w14:paraId="4536163D" w14:textId="77777777" w:rsidR="00C5240A" w:rsidRPr="00587C07" w:rsidRDefault="00C5240A" w:rsidP="00C5240A">
            <w:pPr>
              <w:pStyle w:val="Header"/>
              <w:tabs>
                <w:tab w:val="left" w:pos="2453"/>
              </w:tabs>
              <w:rPr>
                <w:rFonts w:asciiTheme="minorHAnsi" w:hAnsiTheme="minorHAnsi"/>
                <w:szCs w:val="22"/>
                <w:lang w:val="el-GR"/>
              </w:rPr>
            </w:pPr>
            <w:r w:rsidRPr="00C5240A">
              <w:rPr>
                <w:rFonts w:ascii="Palatino" w:hAnsi="Palatino"/>
                <w:szCs w:val="22"/>
                <w:lang w:val="el-GR"/>
              </w:rPr>
              <w:t xml:space="preserve">Σχολή </w:t>
            </w:r>
            <w:r w:rsidR="00587C07">
              <w:rPr>
                <w:rFonts w:asciiTheme="minorHAnsi" w:hAnsiTheme="minorHAnsi"/>
                <w:szCs w:val="22"/>
                <w:lang w:val="el-GR"/>
              </w:rPr>
              <w:t>Καλών Τεχνών</w:t>
            </w:r>
          </w:p>
        </w:tc>
      </w:tr>
      <w:tr w:rsidR="00C5240A" w:rsidRPr="00C5240A" w14:paraId="5281F6EF" w14:textId="77777777" w:rsidTr="006262EA">
        <w:trPr>
          <w:cantSplit/>
          <w:trHeight w:val="241"/>
        </w:trPr>
        <w:tc>
          <w:tcPr>
            <w:tcW w:w="1686" w:type="dxa"/>
            <w:vMerge/>
          </w:tcPr>
          <w:p w14:paraId="62C17CB5" w14:textId="77777777" w:rsidR="00C5240A" w:rsidRPr="00C5240A" w:rsidRDefault="00C5240A" w:rsidP="00C5240A">
            <w:pPr>
              <w:pStyle w:val="Header"/>
              <w:rPr>
                <w:rFonts w:ascii="Palatino" w:hAnsi="Palatino"/>
                <w:sz w:val="22"/>
                <w:szCs w:val="22"/>
                <w:lang w:val="el-GR"/>
              </w:rPr>
            </w:pPr>
          </w:p>
        </w:tc>
        <w:tc>
          <w:tcPr>
            <w:tcW w:w="6247" w:type="dxa"/>
          </w:tcPr>
          <w:p w14:paraId="33DA231E" w14:textId="77777777" w:rsidR="00C5240A" w:rsidRPr="00587C07" w:rsidRDefault="00C5240A" w:rsidP="00C5240A">
            <w:pPr>
              <w:pStyle w:val="Header"/>
              <w:rPr>
                <w:rFonts w:asciiTheme="minorHAnsi" w:hAnsiTheme="minorHAnsi"/>
                <w:szCs w:val="22"/>
                <w:lang w:val="el-GR"/>
              </w:rPr>
            </w:pPr>
            <w:r w:rsidRPr="00C5240A">
              <w:rPr>
                <w:rFonts w:ascii="Palatino" w:hAnsi="Palatino"/>
                <w:szCs w:val="22"/>
                <w:lang w:val="el-GR"/>
              </w:rPr>
              <w:t xml:space="preserve">Τμήμα </w:t>
            </w:r>
            <w:r w:rsidR="00587C07">
              <w:rPr>
                <w:rFonts w:asciiTheme="minorHAnsi" w:hAnsiTheme="minorHAnsi"/>
                <w:szCs w:val="22"/>
                <w:lang w:val="el-GR"/>
              </w:rPr>
              <w:t>Θεατρικών Σπουδών</w:t>
            </w:r>
          </w:p>
        </w:tc>
      </w:tr>
    </w:tbl>
    <w:p w14:paraId="5EEB2223" w14:textId="77777777" w:rsidR="00894C51" w:rsidRPr="00C5240A" w:rsidRDefault="00894C51" w:rsidP="00FC6901">
      <w:pPr>
        <w:jc w:val="center"/>
        <w:rPr>
          <w:rFonts w:ascii="Palatino" w:hAnsi="Palatino"/>
          <w:sz w:val="22"/>
          <w:szCs w:val="22"/>
          <w:lang w:val="el-GR"/>
        </w:rPr>
      </w:pPr>
    </w:p>
    <w:p w14:paraId="7D898775" w14:textId="77777777" w:rsidR="00FC6901" w:rsidRPr="00C5240A" w:rsidRDefault="00FC6901" w:rsidP="00FC6901">
      <w:pPr>
        <w:rPr>
          <w:rFonts w:ascii="Palatino" w:hAnsi="Palatino"/>
          <w:sz w:val="22"/>
          <w:szCs w:val="22"/>
          <w:lang w:val="el-GR"/>
        </w:rPr>
      </w:pPr>
    </w:p>
    <w:p w14:paraId="201E7F2E" w14:textId="77777777" w:rsidR="00D0279A" w:rsidRPr="00C5240A" w:rsidRDefault="00D0279A" w:rsidP="00D0279A">
      <w:pPr>
        <w:pStyle w:val="Heading1"/>
        <w:rPr>
          <w:rFonts w:ascii="Palatino" w:hAnsi="Palatino"/>
          <w:sz w:val="24"/>
          <w:szCs w:val="22"/>
        </w:rPr>
      </w:pPr>
      <w:r w:rsidRPr="00C5240A">
        <w:rPr>
          <w:rFonts w:ascii="Palatino" w:hAnsi="Palatino"/>
          <w:sz w:val="24"/>
          <w:szCs w:val="22"/>
        </w:rPr>
        <w:t xml:space="preserve">Σύμβαση για Πρακτική </w:t>
      </w:r>
      <w:r w:rsidR="00C5240A" w:rsidRPr="00C5240A">
        <w:rPr>
          <w:rFonts w:ascii="Palatino" w:hAnsi="Palatino"/>
          <w:sz w:val="24"/>
          <w:szCs w:val="22"/>
        </w:rPr>
        <w:t>Άσκηση</w:t>
      </w:r>
    </w:p>
    <w:p w14:paraId="4D01BBEF" w14:textId="77777777" w:rsidR="00D0279A" w:rsidRPr="00C5240A" w:rsidRDefault="00D0279A" w:rsidP="00D0279A">
      <w:pPr>
        <w:rPr>
          <w:rFonts w:ascii="Palatino" w:hAnsi="Palatino"/>
          <w:sz w:val="22"/>
          <w:szCs w:val="22"/>
          <w:lang w:val="el-GR"/>
        </w:rPr>
      </w:pPr>
    </w:p>
    <w:p w14:paraId="5693B0D1" w14:textId="77777777" w:rsidR="00C5240A" w:rsidRPr="00C5240A" w:rsidRDefault="00C5240A" w:rsidP="00D0279A">
      <w:pPr>
        <w:jc w:val="both"/>
        <w:rPr>
          <w:rFonts w:ascii="Palatino" w:hAnsi="Palatino"/>
          <w:sz w:val="22"/>
          <w:szCs w:val="22"/>
          <w:lang w:val="el-GR"/>
        </w:rPr>
      </w:pPr>
    </w:p>
    <w:p w14:paraId="7AF31877" w14:textId="77777777" w:rsidR="00D0279A" w:rsidRPr="00C5240A" w:rsidRDefault="00D0279A" w:rsidP="00D0279A">
      <w:pPr>
        <w:jc w:val="both"/>
        <w:rPr>
          <w:rFonts w:ascii="Palatino" w:hAnsi="Palatino"/>
          <w:sz w:val="22"/>
          <w:szCs w:val="22"/>
          <w:lang w:val="el-GR"/>
        </w:rPr>
      </w:pPr>
      <w:r w:rsidRPr="00C5240A">
        <w:rPr>
          <w:rFonts w:ascii="Palatino" w:hAnsi="Palatino"/>
          <w:sz w:val="22"/>
          <w:szCs w:val="22"/>
          <w:lang w:val="el-GR"/>
        </w:rPr>
        <w:t>Στη</w:t>
      </w:r>
      <w:r w:rsidR="00C5240A">
        <w:rPr>
          <w:rFonts w:ascii="Palatino" w:hAnsi="Palatino"/>
          <w:sz w:val="22"/>
          <w:szCs w:val="22"/>
          <w:lang w:val="el-GR"/>
        </w:rPr>
        <w:t xml:space="preserve"> </w:t>
      </w:r>
      <w:r w:rsidR="00C5240A" w:rsidRPr="00C5240A">
        <w:rPr>
          <w:rFonts w:ascii="Palatino" w:hAnsi="Palatino"/>
          <w:sz w:val="22"/>
          <w:szCs w:val="22"/>
          <w:lang w:val="el-GR"/>
        </w:rPr>
        <w:t xml:space="preserve"> </w:t>
      </w:r>
      <w:r w:rsidR="00C5240A">
        <w:rPr>
          <w:rFonts w:ascii="Palatino" w:hAnsi="Palatino"/>
          <w:sz w:val="22"/>
          <w:szCs w:val="22"/>
          <w:lang w:val="el-GR"/>
        </w:rPr>
        <w:t xml:space="preserve">......... </w:t>
      </w:r>
      <w:r w:rsidRPr="00C5240A">
        <w:rPr>
          <w:rFonts w:ascii="Palatino" w:hAnsi="Palatino"/>
          <w:sz w:val="22"/>
          <w:szCs w:val="22"/>
          <w:lang w:val="el-GR"/>
        </w:rPr>
        <w:t xml:space="preserve"> σήμερα……/……/……….μεταξύ:</w:t>
      </w:r>
    </w:p>
    <w:p w14:paraId="5AFE8590" w14:textId="694DE868" w:rsidR="00D0279A" w:rsidRPr="00A00632" w:rsidRDefault="00D0279A" w:rsidP="00D0279A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C5240A">
        <w:rPr>
          <w:rFonts w:ascii="Palatino" w:hAnsi="Palatino"/>
          <w:sz w:val="22"/>
          <w:szCs w:val="22"/>
          <w:lang w:val="el-GR"/>
        </w:rPr>
        <w:t>α)</w:t>
      </w:r>
      <w:r w:rsidR="00C5240A">
        <w:rPr>
          <w:rFonts w:ascii="Palatino" w:hAnsi="Palatino"/>
          <w:sz w:val="22"/>
          <w:szCs w:val="22"/>
          <w:lang w:val="el-GR"/>
        </w:rPr>
        <w:t xml:space="preserve"> </w:t>
      </w:r>
      <w:r w:rsidRPr="00C5240A">
        <w:rPr>
          <w:rFonts w:ascii="Palatino" w:hAnsi="Palatino"/>
          <w:sz w:val="22"/>
          <w:szCs w:val="22"/>
          <w:lang w:val="el-GR"/>
        </w:rPr>
        <w:t>Του/Της……………</w:t>
      </w:r>
      <w:r w:rsidR="00A00632">
        <w:rPr>
          <w:rFonts w:asciiTheme="minorHAnsi" w:hAnsiTheme="minorHAnsi"/>
          <w:sz w:val="22"/>
          <w:szCs w:val="22"/>
          <w:lang w:val="el-GR"/>
        </w:rPr>
        <w:t>….</w:t>
      </w:r>
      <w:r w:rsidRPr="00C5240A">
        <w:rPr>
          <w:rFonts w:ascii="Palatino" w:hAnsi="Palatino"/>
          <w:sz w:val="22"/>
          <w:szCs w:val="22"/>
          <w:lang w:val="el-GR"/>
        </w:rPr>
        <w:t>…</w:t>
      </w:r>
      <w:r w:rsidR="00A00632">
        <w:rPr>
          <w:rFonts w:asciiTheme="minorHAnsi" w:hAnsiTheme="minorHAnsi"/>
          <w:sz w:val="22"/>
          <w:szCs w:val="22"/>
          <w:lang w:val="el-GR"/>
        </w:rPr>
        <w:t>……………</w:t>
      </w:r>
      <w:r w:rsidRPr="00C5240A">
        <w:rPr>
          <w:rFonts w:ascii="Palatino" w:hAnsi="Palatino"/>
          <w:sz w:val="22"/>
          <w:szCs w:val="22"/>
          <w:lang w:val="el-GR"/>
        </w:rPr>
        <w:t>,εφεξής αποκαλούμενο ως Φορέας Υποδοχής,</w:t>
      </w:r>
      <w:r w:rsidR="00A00632">
        <w:rPr>
          <w:rFonts w:asciiTheme="minorHAnsi" w:hAnsiTheme="minorHAnsi"/>
          <w:sz w:val="22"/>
          <w:szCs w:val="22"/>
          <w:lang w:val="el-GR"/>
        </w:rPr>
        <w:t xml:space="preserve"> με ΑΦΜ………………….</w:t>
      </w:r>
      <w:r w:rsidRPr="00C5240A">
        <w:rPr>
          <w:rFonts w:ascii="Palatino" w:hAnsi="Palatino"/>
          <w:sz w:val="22"/>
          <w:szCs w:val="22"/>
          <w:lang w:val="el-GR"/>
        </w:rPr>
        <w:t xml:space="preserve"> που εκπροσωπείται από την/τον................................................</w:t>
      </w:r>
      <w:r w:rsidR="00A00632">
        <w:rPr>
          <w:rFonts w:asciiTheme="minorHAnsi" w:hAnsiTheme="minorHAnsi"/>
          <w:sz w:val="22"/>
          <w:szCs w:val="22"/>
          <w:lang w:val="el-GR"/>
        </w:rPr>
        <w:t xml:space="preserve"> </w:t>
      </w:r>
    </w:p>
    <w:p w14:paraId="7156DAB9" w14:textId="42E6E6E7" w:rsidR="00D0279A" w:rsidRPr="00C5240A" w:rsidRDefault="00D0279A" w:rsidP="00D0279A">
      <w:pPr>
        <w:jc w:val="both"/>
        <w:rPr>
          <w:rFonts w:ascii="Palatino" w:hAnsi="Palatino"/>
          <w:sz w:val="22"/>
          <w:szCs w:val="22"/>
          <w:lang w:val="el-GR"/>
        </w:rPr>
      </w:pPr>
      <w:r w:rsidRPr="00C5240A">
        <w:rPr>
          <w:rFonts w:ascii="Palatino" w:hAnsi="Palatino"/>
          <w:sz w:val="22"/>
          <w:szCs w:val="22"/>
          <w:lang w:val="el-GR"/>
        </w:rPr>
        <w:t xml:space="preserve">β) </w:t>
      </w:r>
      <w:r w:rsidR="00CE162A">
        <w:rPr>
          <w:rFonts w:ascii="Palatino" w:hAnsi="Palatino"/>
          <w:sz w:val="22"/>
          <w:szCs w:val="22"/>
          <w:lang w:val="el-GR"/>
        </w:rPr>
        <w:t>τ</w:t>
      </w:r>
      <w:r w:rsidR="00693454">
        <w:rPr>
          <w:rFonts w:asciiTheme="minorHAnsi" w:hAnsiTheme="minorHAnsi"/>
          <w:sz w:val="22"/>
          <w:szCs w:val="22"/>
          <w:lang w:val="el-GR"/>
        </w:rPr>
        <w:t xml:space="preserve">ου </w:t>
      </w:r>
      <w:r w:rsidR="00A00632">
        <w:rPr>
          <w:rFonts w:asciiTheme="minorHAnsi" w:hAnsiTheme="minorHAnsi"/>
          <w:sz w:val="22"/>
          <w:szCs w:val="22"/>
          <w:lang w:val="el-GR"/>
        </w:rPr>
        <w:t xml:space="preserve">κ. </w:t>
      </w:r>
      <w:r w:rsidR="00693454">
        <w:rPr>
          <w:rFonts w:asciiTheme="minorHAnsi" w:hAnsiTheme="minorHAnsi"/>
          <w:sz w:val="22"/>
          <w:szCs w:val="22"/>
          <w:lang w:val="el-GR"/>
        </w:rPr>
        <w:t xml:space="preserve">Αθανάσιου </w:t>
      </w:r>
      <w:proofErr w:type="spellStart"/>
      <w:r w:rsidR="00693454">
        <w:rPr>
          <w:rFonts w:asciiTheme="minorHAnsi" w:hAnsiTheme="minorHAnsi"/>
          <w:sz w:val="22"/>
          <w:szCs w:val="22"/>
          <w:lang w:val="el-GR"/>
        </w:rPr>
        <w:t>Μπλέσιου</w:t>
      </w:r>
      <w:proofErr w:type="spellEnd"/>
      <w:r w:rsidR="00693454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C5240A">
        <w:rPr>
          <w:rFonts w:ascii="Palatino" w:hAnsi="Palatino"/>
          <w:sz w:val="22"/>
          <w:szCs w:val="22"/>
          <w:lang w:val="el-GR"/>
        </w:rPr>
        <w:t xml:space="preserve">Προέδρου του τμήματος </w:t>
      </w:r>
      <w:r w:rsidR="00CE162A">
        <w:rPr>
          <w:rFonts w:asciiTheme="minorHAnsi" w:hAnsiTheme="minorHAnsi"/>
          <w:sz w:val="22"/>
          <w:szCs w:val="22"/>
          <w:lang w:val="el-GR"/>
        </w:rPr>
        <w:t>Θεατρικών Σπουδών</w:t>
      </w:r>
      <w:r w:rsidRPr="00C5240A">
        <w:rPr>
          <w:rFonts w:ascii="Palatino" w:hAnsi="Palatino"/>
          <w:sz w:val="22"/>
          <w:szCs w:val="22"/>
          <w:lang w:val="el-GR"/>
        </w:rPr>
        <w:t xml:space="preserve"> </w:t>
      </w:r>
    </w:p>
    <w:p w14:paraId="2C11DD40" w14:textId="77777777" w:rsidR="00D0279A" w:rsidRPr="00C5240A" w:rsidRDefault="00D0279A" w:rsidP="00D0279A">
      <w:pPr>
        <w:jc w:val="both"/>
        <w:rPr>
          <w:rFonts w:ascii="Palatino" w:hAnsi="Palatino"/>
          <w:sz w:val="22"/>
          <w:szCs w:val="22"/>
          <w:lang w:val="el-GR"/>
        </w:rPr>
      </w:pPr>
      <w:r w:rsidRPr="00C5240A">
        <w:rPr>
          <w:rFonts w:ascii="Palatino" w:hAnsi="Palatino"/>
          <w:sz w:val="22"/>
          <w:szCs w:val="22"/>
          <w:lang w:val="el-GR"/>
        </w:rPr>
        <w:t>δ) Το</w:t>
      </w:r>
      <w:r w:rsidR="00CE162A">
        <w:rPr>
          <w:rFonts w:ascii="Palatino" w:hAnsi="Palatino"/>
          <w:sz w:val="22"/>
          <w:szCs w:val="22"/>
          <w:lang w:val="el-GR"/>
        </w:rPr>
        <w:t>υ/Της φοιτητή/</w:t>
      </w:r>
      <w:proofErr w:type="spellStart"/>
      <w:r w:rsidR="00CE162A">
        <w:rPr>
          <w:rFonts w:ascii="Palatino" w:hAnsi="Palatino"/>
          <w:sz w:val="22"/>
          <w:szCs w:val="22"/>
          <w:lang w:val="el-GR"/>
        </w:rPr>
        <w:t>τριας</w:t>
      </w:r>
      <w:proofErr w:type="spellEnd"/>
      <w:r w:rsidR="00CE162A">
        <w:rPr>
          <w:rFonts w:ascii="Palatino" w:hAnsi="Palatino"/>
          <w:sz w:val="22"/>
          <w:szCs w:val="22"/>
          <w:lang w:val="el-GR"/>
        </w:rPr>
        <w:t>…(</w:t>
      </w:r>
      <w:proofErr w:type="spellStart"/>
      <w:r w:rsidR="00CE162A">
        <w:rPr>
          <w:rFonts w:ascii="Palatino" w:hAnsi="Palatino"/>
          <w:sz w:val="22"/>
          <w:szCs w:val="22"/>
          <w:lang w:val="el-GR"/>
        </w:rPr>
        <w:t>ονοματ</w:t>
      </w:r>
      <w:proofErr w:type="spellEnd"/>
      <w:r w:rsidR="00CE162A">
        <w:rPr>
          <w:rFonts w:ascii="Palatino" w:hAnsi="Palatino"/>
          <w:sz w:val="22"/>
          <w:szCs w:val="22"/>
          <w:lang w:val="el-GR"/>
        </w:rPr>
        <w:t>/</w:t>
      </w:r>
      <w:proofErr w:type="spellStart"/>
      <w:r w:rsidR="00CE162A">
        <w:rPr>
          <w:rFonts w:ascii="Palatino" w:hAnsi="Palatino"/>
          <w:sz w:val="22"/>
          <w:szCs w:val="22"/>
          <w:lang w:val="el-GR"/>
        </w:rPr>
        <w:t>μο</w:t>
      </w:r>
      <w:proofErr w:type="spellEnd"/>
      <w:r w:rsidR="00CE162A">
        <w:rPr>
          <w:rFonts w:ascii="Palatino" w:hAnsi="Palatino"/>
          <w:sz w:val="22"/>
          <w:szCs w:val="22"/>
          <w:lang w:val="el-GR"/>
        </w:rPr>
        <w:t xml:space="preserve">) </w:t>
      </w:r>
      <w:r w:rsidRPr="00C5240A">
        <w:rPr>
          <w:rFonts w:ascii="Palatino" w:hAnsi="Palatino"/>
          <w:sz w:val="22"/>
          <w:szCs w:val="22"/>
          <w:lang w:val="el-GR"/>
        </w:rPr>
        <w:t>………….</w:t>
      </w:r>
      <w:r w:rsidR="00CE162A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CE162A">
        <w:rPr>
          <w:rFonts w:ascii="Palatino" w:hAnsi="Palatino" w:hint="eastAsia"/>
          <w:sz w:val="22"/>
          <w:szCs w:val="22"/>
          <w:lang w:val="el-GR"/>
        </w:rPr>
        <w:t>τ</w:t>
      </w:r>
      <w:r w:rsidRPr="00C5240A">
        <w:rPr>
          <w:rFonts w:ascii="Palatino" w:hAnsi="Palatino"/>
          <w:sz w:val="22"/>
          <w:szCs w:val="22"/>
          <w:lang w:val="el-GR"/>
        </w:rPr>
        <w:t>ου</w:t>
      </w:r>
      <w:r w:rsidR="00CE162A">
        <w:rPr>
          <w:rFonts w:asciiTheme="minorHAnsi" w:hAnsiTheme="minorHAnsi"/>
          <w:sz w:val="22"/>
          <w:szCs w:val="22"/>
          <w:lang w:val="el-GR"/>
        </w:rPr>
        <w:t xml:space="preserve"> …..</w:t>
      </w:r>
      <w:r w:rsidRPr="00C5240A">
        <w:rPr>
          <w:rFonts w:ascii="Palatino" w:hAnsi="Palatino"/>
          <w:sz w:val="22"/>
          <w:szCs w:val="22"/>
          <w:lang w:val="el-GR"/>
        </w:rPr>
        <w:t>…</w:t>
      </w:r>
      <w:r w:rsidR="00CE162A">
        <w:rPr>
          <w:rFonts w:asciiTheme="minorHAnsi" w:hAnsiTheme="minorHAnsi"/>
          <w:sz w:val="22"/>
          <w:szCs w:val="22"/>
          <w:lang w:val="el-GR"/>
        </w:rPr>
        <w:t xml:space="preserve">…. </w:t>
      </w:r>
      <w:r w:rsidRPr="00C5240A">
        <w:rPr>
          <w:rFonts w:ascii="Palatino" w:hAnsi="Palatino"/>
          <w:sz w:val="22"/>
          <w:szCs w:val="22"/>
          <w:lang w:val="el-GR"/>
        </w:rPr>
        <w:t xml:space="preserve">(πατρώνυμο)……του Τμήματος </w:t>
      </w:r>
      <w:r w:rsidR="00CE162A">
        <w:rPr>
          <w:rFonts w:asciiTheme="minorHAnsi" w:hAnsiTheme="minorHAnsi"/>
          <w:sz w:val="22"/>
          <w:szCs w:val="22"/>
          <w:lang w:val="el-GR"/>
        </w:rPr>
        <w:t xml:space="preserve">Θεατρικών Σπουδών </w:t>
      </w:r>
      <w:r w:rsidRPr="00C5240A">
        <w:rPr>
          <w:rFonts w:ascii="Palatino" w:hAnsi="Palatino"/>
          <w:sz w:val="22"/>
          <w:szCs w:val="22"/>
          <w:lang w:val="el-GR"/>
        </w:rPr>
        <w:t xml:space="preserve">κάτοχος του </w:t>
      </w:r>
      <w:proofErr w:type="spellStart"/>
      <w:r w:rsidRPr="00C5240A">
        <w:rPr>
          <w:rFonts w:ascii="Palatino" w:hAnsi="Palatino"/>
          <w:sz w:val="22"/>
          <w:szCs w:val="22"/>
          <w:lang w:val="el-GR"/>
        </w:rPr>
        <w:t>Δελτίου.Αστυν.Ταυτ</w:t>
      </w:r>
      <w:proofErr w:type="spellEnd"/>
      <w:r w:rsidRPr="00C5240A">
        <w:rPr>
          <w:rFonts w:ascii="Palatino" w:hAnsi="Palatino"/>
          <w:sz w:val="22"/>
          <w:szCs w:val="22"/>
          <w:lang w:val="el-GR"/>
        </w:rPr>
        <w:t xml:space="preserve">. με </w:t>
      </w:r>
      <w:proofErr w:type="spellStart"/>
      <w:r w:rsidRPr="00C5240A">
        <w:rPr>
          <w:rFonts w:ascii="Palatino" w:hAnsi="Palatino"/>
          <w:sz w:val="22"/>
          <w:szCs w:val="22"/>
          <w:lang w:val="el-GR"/>
        </w:rPr>
        <w:t>αριθμ</w:t>
      </w:r>
      <w:proofErr w:type="spellEnd"/>
      <w:r w:rsidRPr="00C5240A">
        <w:rPr>
          <w:rFonts w:ascii="Palatino" w:hAnsi="Palatino"/>
          <w:sz w:val="22"/>
          <w:szCs w:val="22"/>
          <w:lang w:val="el-GR"/>
        </w:rPr>
        <w:t>.………, Αριθμό Μητρώου ΙΚΑ………………………με ΑΜΚΑ ……………με ΑΦΜ………………υπαγόμενος στη ΔΟΥ………………………</w:t>
      </w:r>
    </w:p>
    <w:p w14:paraId="4461A569" w14:textId="77777777" w:rsidR="00D0279A" w:rsidRPr="00C5240A" w:rsidRDefault="00D0279A" w:rsidP="00D0279A">
      <w:pPr>
        <w:jc w:val="both"/>
        <w:rPr>
          <w:rFonts w:ascii="Palatino" w:hAnsi="Palatino"/>
          <w:sz w:val="22"/>
          <w:szCs w:val="22"/>
          <w:lang w:val="el-GR"/>
        </w:rPr>
      </w:pPr>
    </w:p>
    <w:p w14:paraId="711379B8" w14:textId="77777777" w:rsidR="00FC6901" w:rsidRPr="00C5240A" w:rsidRDefault="00FC6901" w:rsidP="00FC6901">
      <w:pPr>
        <w:jc w:val="both"/>
        <w:rPr>
          <w:rFonts w:ascii="Palatino" w:hAnsi="Palatino"/>
          <w:sz w:val="22"/>
          <w:szCs w:val="22"/>
          <w:lang w:val="el-GR"/>
        </w:rPr>
      </w:pPr>
      <w:r w:rsidRPr="00C5240A">
        <w:rPr>
          <w:rFonts w:ascii="Palatino" w:hAnsi="Palatino"/>
          <w:sz w:val="22"/>
          <w:szCs w:val="22"/>
          <w:lang w:val="el-GR"/>
        </w:rPr>
        <w:t>συνάπτεται Σύμβαση Πρακτικής Άσκησης με τους παρακάτω όρους:</w:t>
      </w:r>
    </w:p>
    <w:p w14:paraId="13317A1D" w14:textId="77777777" w:rsidR="00FC6901" w:rsidRPr="00C5240A" w:rsidRDefault="00FC6901" w:rsidP="00FC6901">
      <w:pPr>
        <w:jc w:val="both"/>
        <w:rPr>
          <w:rFonts w:ascii="Palatino" w:hAnsi="Palatino"/>
          <w:sz w:val="22"/>
          <w:szCs w:val="22"/>
          <w:lang w:val="el-GR"/>
        </w:rPr>
      </w:pPr>
    </w:p>
    <w:p w14:paraId="6C265E29" w14:textId="77777777" w:rsidR="00D0279A" w:rsidRPr="00A00632" w:rsidRDefault="00D0279A" w:rsidP="00A00632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i/>
          <w:sz w:val="22"/>
          <w:szCs w:val="22"/>
          <w:u w:val="single"/>
          <w:lang w:val="el-GR"/>
        </w:rPr>
      </w:pPr>
      <w:r w:rsidRPr="00A00632">
        <w:rPr>
          <w:rFonts w:ascii="Palatino Linotype" w:hAnsi="Palatino Linotype"/>
          <w:sz w:val="22"/>
          <w:szCs w:val="22"/>
          <w:lang w:val="el-GR"/>
        </w:rPr>
        <w:t>Ως αντικείμενο της Πρακτικής Άσκησης ορίζεται:……</w:t>
      </w:r>
      <w:r w:rsidR="00CE162A" w:rsidRPr="00A00632">
        <w:rPr>
          <w:rFonts w:ascii="Palatino Linotype" w:hAnsi="Palatino Linotype"/>
          <w:sz w:val="22"/>
          <w:szCs w:val="22"/>
          <w:lang w:val="el-GR"/>
        </w:rPr>
        <w:t>………….</w:t>
      </w:r>
      <w:r w:rsidRPr="00A00632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A00632">
        <w:rPr>
          <w:rFonts w:ascii="Palatino Linotype" w:hAnsi="Palatino Linotype"/>
          <w:i/>
          <w:sz w:val="22"/>
          <w:szCs w:val="22"/>
          <w:u w:val="single"/>
          <w:lang w:val="el-GR"/>
        </w:rPr>
        <w:t>(περιγράφεται το αντικείμενο της ΠΑ)</w:t>
      </w:r>
    </w:p>
    <w:p w14:paraId="16F72A82" w14:textId="77777777" w:rsidR="00D0279A" w:rsidRPr="00A00632" w:rsidRDefault="00D0279A" w:rsidP="00A00632">
      <w:pPr>
        <w:spacing w:line="276" w:lineRule="auto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23266803" w14:textId="0F6E8FB4" w:rsidR="00D0279A" w:rsidRPr="00A00632" w:rsidRDefault="00D0279A" w:rsidP="00A00632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  <w:lang w:val="el-GR"/>
        </w:rPr>
      </w:pPr>
      <w:r w:rsidRPr="00A00632">
        <w:rPr>
          <w:rFonts w:ascii="Palatino Linotype" w:hAnsi="Palatino Linotype"/>
          <w:sz w:val="22"/>
          <w:szCs w:val="22"/>
          <w:lang w:val="el-GR"/>
        </w:rPr>
        <w:t>Η Πρ</w:t>
      </w:r>
      <w:r w:rsidR="00CE162A" w:rsidRPr="00A00632">
        <w:rPr>
          <w:rFonts w:ascii="Palatino Linotype" w:hAnsi="Palatino Linotype"/>
          <w:sz w:val="22"/>
          <w:szCs w:val="22"/>
          <w:lang w:val="el-GR"/>
        </w:rPr>
        <w:t xml:space="preserve">ακτική Άσκηση θα διαρκέσει από  </w:t>
      </w:r>
      <w:r w:rsidRPr="00A00632">
        <w:rPr>
          <w:rFonts w:ascii="Palatino Linotype" w:hAnsi="Palatino Linotype"/>
          <w:sz w:val="22"/>
          <w:szCs w:val="22"/>
          <w:lang w:val="el-GR"/>
        </w:rPr>
        <w:t>…/</w:t>
      </w:r>
      <w:r w:rsidR="00A00632" w:rsidRPr="00A00632">
        <w:rPr>
          <w:rFonts w:ascii="Palatino Linotype" w:hAnsi="Palatino Linotype"/>
          <w:sz w:val="22"/>
          <w:szCs w:val="22"/>
          <w:lang w:val="el-GR"/>
        </w:rPr>
        <w:t>…/20</w:t>
      </w:r>
      <w:r w:rsidR="00A00632">
        <w:rPr>
          <w:rFonts w:ascii="Palatino Linotype" w:hAnsi="Palatino Linotype"/>
          <w:sz w:val="22"/>
          <w:szCs w:val="22"/>
          <w:lang w:val="el-GR"/>
        </w:rPr>
        <w:t>.</w:t>
      </w:r>
      <w:r w:rsidRPr="00A00632">
        <w:rPr>
          <w:rFonts w:ascii="Palatino Linotype" w:hAnsi="Palatino Linotype"/>
          <w:sz w:val="22"/>
          <w:szCs w:val="22"/>
          <w:lang w:val="el-GR"/>
        </w:rPr>
        <w:t xml:space="preserve"> έως και …/…/2</w:t>
      </w:r>
      <w:r w:rsidR="00A00632" w:rsidRPr="00A00632">
        <w:rPr>
          <w:rFonts w:ascii="Palatino Linotype" w:hAnsi="Palatino Linotype"/>
          <w:sz w:val="22"/>
          <w:szCs w:val="22"/>
          <w:lang w:val="el-GR"/>
        </w:rPr>
        <w:t>0</w:t>
      </w:r>
      <w:r w:rsidR="00A00632">
        <w:rPr>
          <w:rFonts w:ascii="Palatino Linotype" w:hAnsi="Palatino Linotype"/>
          <w:sz w:val="22"/>
          <w:szCs w:val="22"/>
          <w:lang w:val="el-GR"/>
        </w:rPr>
        <w:t>…</w:t>
      </w:r>
      <w:r w:rsidRPr="00A00632">
        <w:rPr>
          <w:rFonts w:ascii="Palatino Linotype" w:hAnsi="Palatino Linotype"/>
          <w:sz w:val="22"/>
          <w:szCs w:val="22"/>
          <w:lang w:val="el-GR"/>
        </w:rPr>
        <w:t xml:space="preserve"> και μετά το πέρας της η Σύμβαση λήγει αυτοδικαίως</w:t>
      </w:r>
      <w:r w:rsidR="006F75CA" w:rsidRPr="00A00632">
        <w:rPr>
          <w:rFonts w:ascii="Palatino Linotype" w:hAnsi="Palatino Linotype"/>
          <w:sz w:val="22"/>
          <w:szCs w:val="22"/>
          <w:lang w:val="el-GR"/>
        </w:rPr>
        <w:t>.</w:t>
      </w:r>
    </w:p>
    <w:p w14:paraId="13710A11" w14:textId="77777777" w:rsidR="00C26E90" w:rsidRPr="00A00632" w:rsidRDefault="00C26E90" w:rsidP="00A00632">
      <w:pPr>
        <w:spacing w:line="276" w:lineRule="auto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729BF2E2" w14:textId="77777777" w:rsidR="00C5240A" w:rsidRPr="00A00632" w:rsidRDefault="00C5240A" w:rsidP="00A00632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  <w:lang w:val="el-GR"/>
        </w:rPr>
      </w:pPr>
      <w:r w:rsidRPr="00A00632">
        <w:rPr>
          <w:rFonts w:ascii="Palatino Linotype" w:hAnsi="Palatino Linotype"/>
          <w:sz w:val="22"/>
          <w:szCs w:val="22"/>
          <w:lang w:val="el-GR"/>
        </w:rPr>
        <w:t>Οι ασφαλιστικές εισφορές που θα καταβάλλονται στο ΙΚΑ για την ασφάλιση φοιτητών/τριών κατά κινδύνου ατυχήματος ορίζονται σύμφωνα με το Νόμο (</w:t>
      </w:r>
      <w:proofErr w:type="spellStart"/>
      <w:r w:rsidRPr="00A00632">
        <w:rPr>
          <w:rFonts w:ascii="Palatino Linotype" w:hAnsi="Palatino Linotype"/>
          <w:sz w:val="22"/>
          <w:szCs w:val="22"/>
          <w:lang w:val="el-GR"/>
        </w:rPr>
        <w:t>αριθμ.εγκ</w:t>
      </w:r>
      <w:proofErr w:type="spellEnd"/>
      <w:r w:rsidRPr="00A00632">
        <w:rPr>
          <w:rFonts w:ascii="Palatino Linotype" w:hAnsi="Palatino Linotype"/>
          <w:sz w:val="22"/>
          <w:szCs w:val="22"/>
          <w:lang w:val="el-GR"/>
        </w:rPr>
        <w:t>. ΙΚΑ 47/20-06-2000) σε 1% επί του τεκμαρτού ημερομισθίου της 12ης ασφαλιστικής κλάσης όπως ισχύει κάθε φορά. Οι ασφαλιστικές εισφορές βαρύνουν το</w:t>
      </w:r>
      <w:r w:rsidR="00C26E90" w:rsidRPr="00A00632">
        <w:rPr>
          <w:rFonts w:ascii="Palatino Linotype" w:hAnsi="Palatino Linotype"/>
          <w:sz w:val="22"/>
          <w:szCs w:val="22"/>
          <w:lang w:val="el-GR"/>
        </w:rPr>
        <w:t>ν Φορέα Υποδοχής.</w:t>
      </w:r>
    </w:p>
    <w:p w14:paraId="657230BC" w14:textId="77777777" w:rsidR="00A00632" w:rsidRPr="00A00632" w:rsidRDefault="00A00632" w:rsidP="00A00632">
      <w:pPr>
        <w:pStyle w:val="ListParagraph"/>
        <w:spacing w:line="276" w:lineRule="auto"/>
        <w:rPr>
          <w:rFonts w:ascii="Palatino Linotype" w:hAnsi="Palatino Linotype"/>
          <w:sz w:val="22"/>
          <w:szCs w:val="22"/>
          <w:lang w:val="el-GR"/>
        </w:rPr>
      </w:pPr>
    </w:p>
    <w:p w14:paraId="7B8CD91D" w14:textId="6F9B0A72" w:rsidR="00A00632" w:rsidRPr="00A00632" w:rsidRDefault="00A00632" w:rsidP="00A0063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  <w:lang w:val="el-GR"/>
        </w:rPr>
      </w:pPr>
      <w:r w:rsidRPr="00A00632">
        <w:rPr>
          <w:rFonts w:ascii="Palatino Linotype" w:hAnsi="Palatino Linotype"/>
          <w:sz w:val="22"/>
          <w:szCs w:val="22"/>
          <w:lang w:val="en-US"/>
        </w:rPr>
        <w:t>O</w:t>
      </w:r>
      <w:r w:rsidRPr="00A00632">
        <w:rPr>
          <w:rFonts w:ascii="Palatino Linotype" w:hAnsi="Palatino Linotype"/>
          <w:sz w:val="22"/>
          <w:szCs w:val="22"/>
          <w:lang w:val="el-GR"/>
        </w:rPr>
        <w:t>/Η φοιτητής/</w:t>
      </w:r>
      <w:proofErr w:type="spellStart"/>
      <w:r w:rsidRPr="00A00632">
        <w:rPr>
          <w:rFonts w:ascii="Palatino Linotype" w:hAnsi="Palatino Linotype"/>
          <w:sz w:val="22"/>
          <w:szCs w:val="22"/>
          <w:lang w:val="el-GR"/>
        </w:rPr>
        <w:t>τρια</w:t>
      </w:r>
      <w:proofErr w:type="spellEnd"/>
      <w:r w:rsidRPr="00A00632">
        <w:rPr>
          <w:rFonts w:ascii="Palatino Linotype" w:hAnsi="Palatino Linotype"/>
          <w:sz w:val="22"/>
          <w:szCs w:val="22"/>
          <w:lang w:val="el-GR"/>
        </w:rPr>
        <w:t xml:space="preserve"> δεν έχει καμία μισθολογική απαίτηση από τον φορέα. Ο φορέας έχει όμως την δυνατότητα να χρηματοδοτήσει την απασχόληση του</w:t>
      </w:r>
      <w:r>
        <w:rPr>
          <w:rFonts w:ascii="Palatino Linotype" w:hAnsi="Palatino Linotype"/>
          <w:sz w:val="22"/>
          <w:szCs w:val="22"/>
          <w:lang w:val="el-GR"/>
        </w:rPr>
        <w:t>/της</w:t>
      </w:r>
      <w:r w:rsidRPr="00A00632">
        <w:rPr>
          <w:rFonts w:ascii="Palatino Linotype" w:hAnsi="Palatino Linotype"/>
          <w:sz w:val="22"/>
          <w:szCs w:val="22"/>
          <w:lang w:val="el-GR"/>
        </w:rPr>
        <w:t xml:space="preserve"> φοιτητή</w:t>
      </w:r>
      <w:r>
        <w:rPr>
          <w:rFonts w:ascii="Palatino Linotype" w:hAnsi="Palatino Linotype"/>
          <w:sz w:val="22"/>
          <w:szCs w:val="22"/>
          <w:lang w:val="el-GR"/>
        </w:rPr>
        <w:t>/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τριας</w:t>
      </w:r>
      <w:proofErr w:type="spellEnd"/>
      <w:r w:rsidRPr="00A00632">
        <w:rPr>
          <w:rFonts w:ascii="Palatino Linotype" w:hAnsi="Palatino Linotype"/>
          <w:sz w:val="22"/>
          <w:szCs w:val="22"/>
          <w:lang w:val="el-GR"/>
        </w:rPr>
        <w:t xml:space="preserve"> με δική του πρωτοβουλία και πόρους.</w:t>
      </w:r>
    </w:p>
    <w:p w14:paraId="63C1B798" w14:textId="77777777" w:rsidR="00D0279A" w:rsidRPr="00A00632" w:rsidRDefault="00D0279A" w:rsidP="00A00632">
      <w:pPr>
        <w:spacing w:line="276" w:lineRule="auto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19AD26DA" w14:textId="68B937BC" w:rsidR="00706297" w:rsidRPr="00A00632" w:rsidRDefault="00CE162A" w:rsidP="00A00632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Palatino Linotype" w:hAnsi="Palatino Linotype" w:cs="Arial"/>
          <w:sz w:val="22"/>
          <w:szCs w:val="22"/>
          <w:lang w:val="el-GR"/>
        </w:rPr>
      </w:pPr>
      <w:r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n-US"/>
        </w:rPr>
        <w:t>O</w:t>
      </w:r>
      <w:r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>/</w:t>
      </w:r>
      <w:r w:rsidR="00247A59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 xml:space="preserve">Η </w:t>
      </w:r>
      <w:proofErr w:type="spellStart"/>
      <w:r w:rsidR="00247A59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>ασκούμεν</w:t>
      </w:r>
      <w:proofErr w:type="spellEnd"/>
      <w:r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n-US"/>
        </w:rPr>
        <w:t>o</w:t>
      </w:r>
      <w:r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>ς/</w:t>
      </w:r>
      <w:r w:rsidR="00247A59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 xml:space="preserve">η </w:t>
      </w:r>
      <w:r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 xml:space="preserve">……… 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>υποχρεούται να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</w:rPr>
        <w:t> 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>ακολουθεί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</w:rPr>
        <w:t> 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>τους κανονισμούς ασφαλείας και εργασίας καθώς και κάθε άλλη ρύθμιση ή κανονισμό που ισχύει για το προσωπικό του Φορέα Υποδοχής.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</w:rPr>
        <w:t> 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>Όσον αφορά, ωστόσο, το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</w:rPr>
        <w:t> 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>ωράριο εργασίας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</w:rPr>
        <w:t> 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>της ασκούμενης, αυτό έχει καθοριστεί από τη Γενική Συνέλευση του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</w:rPr>
        <w:t> 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 xml:space="preserve">Τμήματος προέλευσης της ασκούμενης και ορίζεται σε </w:t>
      </w:r>
      <w:r w:rsidR="008517CF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>3</w:t>
      </w:r>
      <w:r w:rsidR="00706297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 xml:space="preserve"> μήνες</w:t>
      </w:r>
      <w:r w:rsidR="008517CF" w:rsidRPr="00A00632">
        <w:rPr>
          <w:rFonts w:ascii="Palatino Linotype" w:hAnsi="Palatino Linotype" w:cs="Arial"/>
          <w:sz w:val="22"/>
          <w:szCs w:val="22"/>
          <w:shd w:val="clear" w:color="auto" w:fill="FFFFFF"/>
          <w:lang w:val="el-GR"/>
        </w:rPr>
        <w:t xml:space="preserve"> (το ωράριο καθορίζεται σε συνεννόηση με τον Φορέα Υλοποίησης).</w:t>
      </w:r>
    </w:p>
    <w:p w14:paraId="22B82A80" w14:textId="77777777" w:rsidR="00D0279A" w:rsidRPr="00A00632" w:rsidRDefault="00D0279A" w:rsidP="00A00632">
      <w:pPr>
        <w:spacing w:line="276" w:lineRule="auto"/>
        <w:ind w:left="5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0E4337E9" w14:textId="77777777" w:rsidR="00D0279A" w:rsidRPr="00C5240A" w:rsidRDefault="00D0279A" w:rsidP="00A00632">
      <w:pPr>
        <w:numPr>
          <w:ilvl w:val="0"/>
          <w:numId w:val="1"/>
        </w:numPr>
        <w:spacing w:line="276" w:lineRule="auto"/>
        <w:jc w:val="both"/>
        <w:rPr>
          <w:rFonts w:ascii="Palatino" w:hAnsi="Palatino"/>
          <w:sz w:val="22"/>
          <w:szCs w:val="22"/>
          <w:lang w:val="el-GR"/>
        </w:rPr>
      </w:pPr>
      <w:r w:rsidRPr="00A00632">
        <w:rPr>
          <w:rFonts w:ascii="Palatino Linotype" w:hAnsi="Palatino Linotype"/>
          <w:sz w:val="22"/>
          <w:szCs w:val="22"/>
          <w:lang w:val="el-GR"/>
        </w:rPr>
        <w:lastRenderedPageBreak/>
        <w:t>Ο Φορέας Υποδοχής στο πλαίσιο</w:t>
      </w:r>
      <w:r w:rsidRPr="00C5240A">
        <w:rPr>
          <w:rFonts w:ascii="Palatino" w:hAnsi="Palatino"/>
          <w:sz w:val="22"/>
          <w:szCs w:val="22"/>
          <w:lang w:val="el-GR"/>
        </w:rPr>
        <w:t xml:space="preserve"> της κοινωνικής του αποστολής, αλλά και των δυνατοτήτων του υποχρεούται να συμβάλει κατά τον καλύτερο δυνατό τρόπο, στην ολοκλήρωση της Πρακτικής Άσκησης του/της ασκούμενου/</w:t>
      </w:r>
      <w:proofErr w:type="spellStart"/>
      <w:r w:rsidRPr="00C5240A">
        <w:rPr>
          <w:rFonts w:ascii="Palatino" w:hAnsi="Palatino"/>
          <w:sz w:val="22"/>
          <w:szCs w:val="22"/>
          <w:lang w:val="el-GR"/>
        </w:rPr>
        <w:t>νης</w:t>
      </w:r>
      <w:proofErr w:type="spellEnd"/>
      <w:r w:rsidRPr="00C5240A">
        <w:rPr>
          <w:rFonts w:ascii="Palatino" w:hAnsi="Palatino"/>
          <w:sz w:val="22"/>
          <w:szCs w:val="22"/>
          <w:lang w:val="el-GR"/>
        </w:rPr>
        <w:t>.</w:t>
      </w:r>
    </w:p>
    <w:p w14:paraId="43C49D17" w14:textId="77777777" w:rsidR="00D0279A" w:rsidRPr="00C5240A" w:rsidRDefault="00D0279A" w:rsidP="00D0279A">
      <w:pPr>
        <w:jc w:val="both"/>
        <w:rPr>
          <w:rFonts w:ascii="Palatino" w:hAnsi="Palatino"/>
          <w:sz w:val="22"/>
          <w:szCs w:val="22"/>
          <w:lang w:val="el-GR"/>
        </w:rPr>
      </w:pPr>
    </w:p>
    <w:p w14:paraId="68CB6514" w14:textId="77777777" w:rsidR="00D0279A" w:rsidRPr="00C5240A" w:rsidRDefault="00D0279A" w:rsidP="00D0279A">
      <w:pPr>
        <w:numPr>
          <w:ilvl w:val="0"/>
          <w:numId w:val="1"/>
        </w:numPr>
        <w:jc w:val="both"/>
        <w:rPr>
          <w:rFonts w:ascii="Palatino" w:hAnsi="Palatino"/>
          <w:sz w:val="22"/>
          <w:szCs w:val="22"/>
          <w:lang w:val="el-GR"/>
        </w:rPr>
      </w:pPr>
      <w:r w:rsidRPr="00C5240A">
        <w:rPr>
          <w:rFonts w:ascii="Palatino" w:hAnsi="Palatino"/>
          <w:sz w:val="22"/>
          <w:szCs w:val="22"/>
          <w:lang w:val="el-GR"/>
        </w:rPr>
        <w:t>Ο Φορέας Υποδοχής οφείλει να απασχολεί την/τον ασκούμενη/ασκούμενο στο πλαίσιο του Προγράμματος Πρακτικής Άσκησης και σε συνεργασία με την Επιτροπή Πρακτικής Άσκησης ή/και  τον Υπεύθυνο Πρακτικής Άσκησης του Τμήματος προέλευσης της/του ασκούμενης/ασκούμενου.</w:t>
      </w:r>
    </w:p>
    <w:p w14:paraId="5DF1956B" w14:textId="77777777" w:rsidR="00D0279A" w:rsidRPr="00C5240A" w:rsidRDefault="00D0279A" w:rsidP="00D0279A">
      <w:pPr>
        <w:jc w:val="both"/>
        <w:rPr>
          <w:rFonts w:ascii="Palatino" w:hAnsi="Palatino"/>
          <w:sz w:val="22"/>
          <w:szCs w:val="22"/>
          <w:lang w:val="el-GR"/>
        </w:rPr>
      </w:pPr>
    </w:p>
    <w:p w14:paraId="17FE0BF4" w14:textId="77777777" w:rsidR="00D0279A" w:rsidRPr="00C5240A" w:rsidRDefault="00D0279A" w:rsidP="00D0279A">
      <w:pPr>
        <w:numPr>
          <w:ilvl w:val="0"/>
          <w:numId w:val="1"/>
        </w:numPr>
        <w:jc w:val="both"/>
        <w:rPr>
          <w:rFonts w:ascii="Palatino" w:hAnsi="Palatino"/>
          <w:sz w:val="22"/>
          <w:szCs w:val="22"/>
          <w:lang w:val="el-GR"/>
        </w:rPr>
      </w:pPr>
      <w:r w:rsidRPr="00C5240A">
        <w:rPr>
          <w:rFonts w:ascii="Palatino" w:hAnsi="Palatino"/>
          <w:sz w:val="22"/>
          <w:szCs w:val="22"/>
          <w:lang w:val="el-GR"/>
        </w:rPr>
        <w:t>Το Τμήμα προέλευσης της/του ασκούμενης/ασκούμενου οφείλει να φροντίσει για την πρόσθετη ενημέρωση και εκπαίδευση της/του σε θέματα ασφαλείας εργασίας.</w:t>
      </w:r>
    </w:p>
    <w:p w14:paraId="081D6091" w14:textId="77777777" w:rsidR="00D0279A" w:rsidRPr="00C5240A" w:rsidRDefault="00D0279A" w:rsidP="00D0279A">
      <w:pPr>
        <w:ind w:left="360"/>
        <w:jc w:val="both"/>
        <w:rPr>
          <w:rFonts w:ascii="Palatino" w:hAnsi="Palatino"/>
          <w:sz w:val="22"/>
          <w:szCs w:val="22"/>
          <w:lang w:val="el-GR"/>
        </w:rPr>
      </w:pPr>
    </w:p>
    <w:p w14:paraId="6A0E54BE" w14:textId="77777777" w:rsidR="00D0279A" w:rsidRPr="00C5240A" w:rsidRDefault="00D0279A" w:rsidP="00A00632">
      <w:pPr>
        <w:jc w:val="both"/>
        <w:rPr>
          <w:rFonts w:ascii="Palatino" w:hAnsi="Palatino"/>
          <w:sz w:val="22"/>
          <w:szCs w:val="22"/>
          <w:lang w:val="el-GR"/>
        </w:rPr>
      </w:pPr>
      <w:r w:rsidRPr="00C5240A">
        <w:rPr>
          <w:rFonts w:ascii="Palatino" w:hAnsi="Palatino"/>
          <w:sz w:val="22"/>
          <w:szCs w:val="22"/>
          <w:lang w:val="el-GR"/>
        </w:rPr>
        <w:t>Οι συμβαλλόμενοι αποδέχονται  όλους τους όρους της παρούσας Σύμβασης    και την προσυπογράφουν.</w:t>
      </w:r>
    </w:p>
    <w:p w14:paraId="42D5F476" w14:textId="77777777" w:rsidR="00FC6901" w:rsidRPr="00C5240A" w:rsidRDefault="00FC6901" w:rsidP="00FB145B">
      <w:pPr>
        <w:jc w:val="both"/>
        <w:rPr>
          <w:rFonts w:ascii="Palatino" w:hAnsi="Palatino"/>
          <w:sz w:val="22"/>
          <w:szCs w:val="22"/>
          <w:lang w:val="el-GR"/>
        </w:rPr>
      </w:pPr>
    </w:p>
    <w:p w14:paraId="25101AE0" w14:textId="77777777" w:rsidR="00FC6901" w:rsidRPr="00C5240A" w:rsidRDefault="00FC6901" w:rsidP="00FC6901">
      <w:pPr>
        <w:jc w:val="both"/>
        <w:rPr>
          <w:rFonts w:ascii="Palatino" w:hAnsi="Palatino"/>
          <w:sz w:val="22"/>
          <w:szCs w:val="22"/>
          <w:lang w:val="el-GR"/>
        </w:rPr>
      </w:pPr>
    </w:p>
    <w:p w14:paraId="75E3CC34" w14:textId="77777777" w:rsidR="00FC6901" w:rsidRPr="00C5240A" w:rsidRDefault="00FC6901" w:rsidP="00FC6901">
      <w:pPr>
        <w:rPr>
          <w:rFonts w:ascii="Palatino" w:hAnsi="Palatino"/>
          <w:sz w:val="22"/>
          <w:szCs w:val="22"/>
          <w:lang w:val="el-GR"/>
        </w:rPr>
      </w:pPr>
    </w:p>
    <w:p w14:paraId="3F1DD602" w14:textId="77777777" w:rsidR="00FC6901" w:rsidRPr="00C5240A" w:rsidRDefault="00FC6901" w:rsidP="00FC6901">
      <w:pPr>
        <w:rPr>
          <w:rFonts w:ascii="Palatino" w:hAnsi="Palatino"/>
          <w:sz w:val="22"/>
          <w:szCs w:val="22"/>
          <w:lang w:val="el-GR"/>
        </w:rPr>
      </w:pPr>
      <w:r w:rsidRPr="00C5240A">
        <w:rPr>
          <w:rFonts w:ascii="Palatino" w:hAnsi="Palatino"/>
          <w:sz w:val="22"/>
          <w:szCs w:val="22"/>
          <w:lang w:val="el-GR"/>
        </w:rPr>
        <w:tab/>
      </w:r>
      <w:r w:rsidRPr="00C5240A">
        <w:rPr>
          <w:rFonts w:ascii="Palatino" w:hAnsi="Palatino"/>
          <w:sz w:val="22"/>
          <w:szCs w:val="22"/>
          <w:lang w:val="el-GR"/>
        </w:rPr>
        <w:tab/>
      </w:r>
      <w:r w:rsidRPr="00C5240A">
        <w:rPr>
          <w:rFonts w:ascii="Palatino" w:hAnsi="Palatino"/>
          <w:sz w:val="22"/>
          <w:szCs w:val="22"/>
          <w:lang w:val="el-GR"/>
        </w:rPr>
        <w:tab/>
      </w:r>
      <w:r w:rsidRPr="00C5240A">
        <w:rPr>
          <w:rFonts w:ascii="Palatino" w:hAnsi="Palatino"/>
          <w:sz w:val="22"/>
          <w:szCs w:val="22"/>
          <w:lang w:val="el-GR"/>
        </w:rPr>
        <w:tab/>
      </w:r>
      <w:r w:rsidRPr="00C5240A">
        <w:rPr>
          <w:rFonts w:ascii="Palatino" w:hAnsi="Palatino"/>
          <w:sz w:val="22"/>
          <w:szCs w:val="22"/>
          <w:lang w:val="el-GR"/>
        </w:rPr>
        <w:tab/>
      </w:r>
      <w:r w:rsidRPr="00C5240A">
        <w:rPr>
          <w:rFonts w:ascii="Palatino" w:hAnsi="Palatino"/>
          <w:sz w:val="22"/>
          <w:szCs w:val="22"/>
          <w:lang w:val="el-GR"/>
        </w:rPr>
        <w:tab/>
      </w:r>
      <w:r w:rsidRPr="00C5240A">
        <w:rPr>
          <w:rFonts w:ascii="Palatino" w:hAnsi="Palatino"/>
          <w:sz w:val="22"/>
          <w:szCs w:val="22"/>
          <w:lang w:val="el-GR"/>
        </w:rPr>
        <w:tab/>
      </w:r>
      <w:r w:rsidRPr="00C5240A">
        <w:rPr>
          <w:rFonts w:ascii="Palatino" w:hAnsi="Palatino"/>
          <w:sz w:val="22"/>
          <w:szCs w:val="22"/>
          <w:lang w:val="el-GR"/>
        </w:rPr>
        <w:tab/>
      </w:r>
    </w:p>
    <w:p w14:paraId="76A7F2F3" w14:textId="77777777" w:rsidR="00FC6901" w:rsidRPr="00C5240A" w:rsidRDefault="00FC6901" w:rsidP="00FC6901">
      <w:pPr>
        <w:pStyle w:val="Heading1"/>
        <w:rPr>
          <w:rFonts w:ascii="Palatino" w:hAnsi="Palatino"/>
          <w:sz w:val="22"/>
          <w:szCs w:val="22"/>
        </w:rPr>
      </w:pPr>
      <w:r w:rsidRPr="00C5240A">
        <w:rPr>
          <w:rFonts w:ascii="Palatino" w:hAnsi="Palatino"/>
          <w:sz w:val="22"/>
          <w:szCs w:val="22"/>
        </w:rPr>
        <w:t>Οι Συμβαλλόμενοι</w:t>
      </w:r>
    </w:p>
    <w:p w14:paraId="24204785" w14:textId="77777777" w:rsidR="00FC6901" w:rsidRPr="00C5240A" w:rsidRDefault="00FC6901" w:rsidP="00FC6901">
      <w:pPr>
        <w:rPr>
          <w:rFonts w:ascii="Palatino" w:hAnsi="Palatino"/>
          <w:sz w:val="22"/>
          <w:szCs w:val="22"/>
          <w:lang w:val="el-GR"/>
        </w:rPr>
      </w:pPr>
    </w:p>
    <w:p w14:paraId="05647AE2" w14:textId="77777777" w:rsidR="00FC6901" w:rsidRPr="00C5240A" w:rsidRDefault="00FC6901" w:rsidP="00FC6901">
      <w:pPr>
        <w:rPr>
          <w:rFonts w:ascii="Palatino" w:hAnsi="Palatino"/>
          <w:sz w:val="22"/>
          <w:szCs w:val="22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4180"/>
      </w:tblGrid>
      <w:tr w:rsidR="00786CDF" w:rsidRPr="0082653C" w14:paraId="4EC4D0EF" w14:textId="77777777" w:rsidTr="00C81874">
        <w:trPr>
          <w:trHeight w:val="4082"/>
        </w:trPr>
        <w:tc>
          <w:tcPr>
            <w:tcW w:w="4261" w:type="dxa"/>
          </w:tcPr>
          <w:p w14:paraId="7ACAE11A" w14:textId="77777777" w:rsidR="00786CDF" w:rsidRPr="00C5240A" w:rsidRDefault="00786CDF" w:rsidP="00786CDF">
            <w:pPr>
              <w:jc w:val="center"/>
              <w:rPr>
                <w:rFonts w:ascii="Palatino" w:hAnsi="Palatino"/>
                <w:bCs/>
                <w:sz w:val="22"/>
                <w:szCs w:val="22"/>
                <w:lang w:val="el-GR"/>
              </w:rPr>
            </w:pPr>
            <w:r w:rsidRPr="00C5240A">
              <w:rPr>
                <w:rFonts w:ascii="Palatino" w:hAnsi="Palatino"/>
                <w:bCs/>
                <w:sz w:val="22"/>
                <w:szCs w:val="22"/>
                <w:lang w:val="el-GR"/>
              </w:rPr>
              <w:t>Ο ΦΟΡΕΑΣ</w:t>
            </w:r>
            <w:r w:rsidR="00D0279A" w:rsidRPr="00C5240A">
              <w:rPr>
                <w:rFonts w:ascii="Palatino" w:hAnsi="Palatino"/>
                <w:bCs/>
                <w:sz w:val="22"/>
                <w:szCs w:val="22"/>
                <w:lang w:val="el-GR"/>
              </w:rPr>
              <w:t xml:space="preserve"> ΥΠΟΔΟΧΗΣ</w:t>
            </w:r>
          </w:p>
          <w:p w14:paraId="542A9AB4" w14:textId="77777777" w:rsidR="00786CDF" w:rsidRPr="00C5240A" w:rsidRDefault="00786CDF" w:rsidP="00786CDF">
            <w:pPr>
              <w:jc w:val="center"/>
              <w:rPr>
                <w:rFonts w:ascii="Palatino" w:hAnsi="Palatino"/>
                <w:bCs/>
                <w:sz w:val="22"/>
                <w:szCs w:val="22"/>
                <w:lang w:val="el-GR"/>
              </w:rPr>
            </w:pPr>
          </w:p>
          <w:p w14:paraId="017DD9C4" w14:textId="77777777" w:rsidR="00786CDF" w:rsidRPr="00C5240A" w:rsidRDefault="00786CDF" w:rsidP="00786CDF">
            <w:pPr>
              <w:jc w:val="center"/>
              <w:rPr>
                <w:rFonts w:ascii="Palatino" w:hAnsi="Palatino"/>
                <w:bCs/>
                <w:sz w:val="22"/>
                <w:szCs w:val="22"/>
                <w:lang w:val="el-GR"/>
              </w:rPr>
            </w:pPr>
          </w:p>
          <w:p w14:paraId="5417D6AB" w14:textId="77777777" w:rsidR="00786CDF" w:rsidRPr="00C5240A" w:rsidRDefault="00786CDF" w:rsidP="00786CDF">
            <w:pPr>
              <w:jc w:val="center"/>
              <w:rPr>
                <w:rFonts w:ascii="Palatino" w:hAnsi="Palatino"/>
                <w:bCs/>
                <w:sz w:val="22"/>
                <w:szCs w:val="22"/>
                <w:lang w:val="el-GR"/>
              </w:rPr>
            </w:pPr>
          </w:p>
          <w:p w14:paraId="31934D3E" w14:textId="77777777" w:rsidR="00786CDF" w:rsidRPr="00C5240A" w:rsidRDefault="00786CDF" w:rsidP="00786CDF">
            <w:pPr>
              <w:jc w:val="center"/>
              <w:rPr>
                <w:rFonts w:ascii="Palatino" w:hAnsi="Palatino"/>
                <w:bCs/>
                <w:sz w:val="22"/>
                <w:szCs w:val="22"/>
                <w:lang w:val="el-GR"/>
              </w:rPr>
            </w:pPr>
          </w:p>
          <w:p w14:paraId="7B0710C5" w14:textId="77777777" w:rsidR="00786CDF" w:rsidRPr="00C5240A" w:rsidRDefault="00786CDF" w:rsidP="00786CDF">
            <w:pPr>
              <w:jc w:val="center"/>
              <w:rPr>
                <w:rFonts w:ascii="Palatino" w:hAnsi="Palatino"/>
                <w:bCs/>
                <w:sz w:val="22"/>
                <w:szCs w:val="22"/>
                <w:lang w:val="el-GR"/>
              </w:rPr>
            </w:pPr>
          </w:p>
          <w:p w14:paraId="591B602F" w14:textId="77777777" w:rsidR="00786CDF" w:rsidRPr="00C5240A" w:rsidRDefault="00786CDF" w:rsidP="00C3658F">
            <w:pPr>
              <w:jc w:val="center"/>
              <w:rPr>
                <w:rFonts w:ascii="Palatino" w:hAnsi="Palatino"/>
                <w:sz w:val="22"/>
                <w:szCs w:val="22"/>
                <w:lang w:val="el-GR"/>
              </w:rPr>
            </w:pPr>
          </w:p>
        </w:tc>
        <w:tc>
          <w:tcPr>
            <w:tcW w:w="4261" w:type="dxa"/>
          </w:tcPr>
          <w:p w14:paraId="0A45C66A" w14:textId="335A8747" w:rsidR="00786CDF" w:rsidRDefault="00C81874" w:rsidP="00786CDF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>Εκ μέρους τ</w:t>
            </w:r>
            <w:r w:rsidR="00693454">
              <w:rPr>
                <w:rFonts w:asciiTheme="minorHAnsi" w:hAnsiTheme="minorHAnsi"/>
                <w:sz w:val="22"/>
                <w:szCs w:val="22"/>
                <w:lang w:val="el-GR"/>
              </w:rPr>
              <w:t>ου</w:t>
            </w:r>
            <w:r>
              <w:rPr>
                <w:rFonts w:ascii="Palatino" w:hAnsi="Palatino"/>
                <w:sz w:val="22"/>
                <w:szCs w:val="22"/>
                <w:lang w:val="el-GR"/>
              </w:rPr>
              <w:t xml:space="preserve"> Προ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έδρου </w:t>
            </w:r>
            <w:r w:rsidR="00786CDF" w:rsidRPr="00C5240A">
              <w:rPr>
                <w:rFonts w:ascii="Palatino" w:hAnsi="Palatino"/>
                <w:sz w:val="22"/>
                <w:szCs w:val="22"/>
                <w:lang w:val="el-GR"/>
              </w:rPr>
              <w:t>του τμήματος</w:t>
            </w:r>
          </w:p>
          <w:p w14:paraId="31D99418" w14:textId="77777777" w:rsidR="00C81874" w:rsidRDefault="00C81874" w:rsidP="00786CDF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1C550B1F" w14:textId="77777777" w:rsidR="00C81874" w:rsidRPr="00C81874" w:rsidRDefault="00C81874" w:rsidP="00786CDF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05986AC6" w14:textId="0887AAEE" w:rsidR="00786CDF" w:rsidRPr="00C81874" w:rsidRDefault="008517CF" w:rsidP="00C81874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         </w:t>
            </w:r>
          </w:p>
          <w:p w14:paraId="4344DE7C" w14:textId="77777777" w:rsidR="00786CDF" w:rsidRPr="00C5240A" w:rsidRDefault="00786CDF" w:rsidP="00786CDF">
            <w:pPr>
              <w:jc w:val="center"/>
              <w:rPr>
                <w:rFonts w:ascii="Palatino" w:hAnsi="Palatino"/>
                <w:sz w:val="22"/>
                <w:szCs w:val="22"/>
                <w:lang w:val="el-GR"/>
              </w:rPr>
            </w:pPr>
          </w:p>
          <w:p w14:paraId="4418097F" w14:textId="77777777" w:rsidR="00786CDF" w:rsidRPr="00C5240A" w:rsidRDefault="00786CDF" w:rsidP="00786CDF">
            <w:pPr>
              <w:jc w:val="center"/>
              <w:rPr>
                <w:rFonts w:ascii="Palatino" w:hAnsi="Palatino"/>
                <w:sz w:val="22"/>
                <w:szCs w:val="22"/>
                <w:lang w:val="el-GR"/>
              </w:rPr>
            </w:pPr>
          </w:p>
          <w:p w14:paraId="69312DCB" w14:textId="77777777" w:rsidR="00786CDF" w:rsidRPr="00C5240A" w:rsidRDefault="00786CDF" w:rsidP="00786CDF">
            <w:pPr>
              <w:jc w:val="center"/>
              <w:rPr>
                <w:rFonts w:ascii="Palatino" w:hAnsi="Palatino"/>
                <w:sz w:val="22"/>
                <w:szCs w:val="22"/>
                <w:lang w:val="el-GR"/>
              </w:rPr>
            </w:pPr>
            <w:r w:rsidRPr="00C5240A">
              <w:rPr>
                <w:rFonts w:ascii="Palatino" w:hAnsi="Palatino"/>
                <w:sz w:val="22"/>
                <w:szCs w:val="22"/>
                <w:lang w:val="el-GR"/>
              </w:rPr>
              <w:t>Η/Ο ασκούμενη/ασκούμενος</w:t>
            </w:r>
          </w:p>
          <w:p w14:paraId="1EB6AABA" w14:textId="77777777" w:rsidR="00786CDF" w:rsidRPr="00C5240A" w:rsidRDefault="00786CDF" w:rsidP="00786CDF">
            <w:pPr>
              <w:jc w:val="center"/>
              <w:rPr>
                <w:rFonts w:ascii="Palatino" w:hAnsi="Palatino"/>
                <w:sz w:val="22"/>
                <w:szCs w:val="22"/>
                <w:lang w:val="el-GR"/>
              </w:rPr>
            </w:pPr>
            <w:r w:rsidRPr="00C5240A">
              <w:rPr>
                <w:rFonts w:ascii="Palatino" w:hAnsi="Palatino"/>
                <w:sz w:val="22"/>
                <w:szCs w:val="22"/>
                <w:lang w:val="el-GR"/>
              </w:rPr>
              <w:t>Φοιτήτρια/φοιτητής</w:t>
            </w:r>
          </w:p>
          <w:p w14:paraId="60C05D36" w14:textId="77777777" w:rsidR="00786CDF" w:rsidRPr="00C5240A" w:rsidRDefault="00786CDF" w:rsidP="00786CDF">
            <w:pPr>
              <w:jc w:val="center"/>
              <w:rPr>
                <w:rFonts w:ascii="Palatino" w:hAnsi="Palatino"/>
                <w:sz w:val="22"/>
                <w:szCs w:val="22"/>
                <w:lang w:val="el-GR"/>
              </w:rPr>
            </w:pPr>
          </w:p>
        </w:tc>
      </w:tr>
      <w:tr w:rsidR="00FC6901" w:rsidRPr="0082653C" w14:paraId="198D44CB" w14:textId="77777777" w:rsidTr="009E1D03">
        <w:tc>
          <w:tcPr>
            <w:tcW w:w="4261" w:type="dxa"/>
          </w:tcPr>
          <w:p w14:paraId="6F904560" w14:textId="77777777" w:rsidR="00FC6901" w:rsidRPr="00C5240A" w:rsidRDefault="00FC6901" w:rsidP="009E1D03">
            <w:pPr>
              <w:jc w:val="center"/>
              <w:rPr>
                <w:rFonts w:ascii="Palatino" w:hAnsi="Palatino"/>
                <w:sz w:val="22"/>
                <w:szCs w:val="22"/>
                <w:lang w:val="el-GR"/>
              </w:rPr>
            </w:pPr>
          </w:p>
        </w:tc>
        <w:tc>
          <w:tcPr>
            <w:tcW w:w="4261" w:type="dxa"/>
          </w:tcPr>
          <w:p w14:paraId="0CC26AF1" w14:textId="77777777" w:rsidR="004C56AF" w:rsidRPr="00C5240A" w:rsidRDefault="004C56AF" w:rsidP="009E1D03">
            <w:pPr>
              <w:jc w:val="center"/>
              <w:rPr>
                <w:rFonts w:ascii="Palatino" w:hAnsi="Palatino"/>
                <w:sz w:val="22"/>
                <w:szCs w:val="22"/>
                <w:lang w:val="el-GR"/>
              </w:rPr>
            </w:pPr>
          </w:p>
        </w:tc>
      </w:tr>
    </w:tbl>
    <w:p w14:paraId="5B94DDC9" w14:textId="77777777" w:rsidR="00630AD0" w:rsidRPr="00C5240A" w:rsidRDefault="00630AD0">
      <w:pPr>
        <w:rPr>
          <w:rFonts w:ascii="Palatino" w:hAnsi="Palatino"/>
          <w:sz w:val="22"/>
          <w:szCs w:val="22"/>
          <w:lang w:val="el-GR"/>
        </w:rPr>
      </w:pPr>
    </w:p>
    <w:p w14:paraId="790D5124" w14:textId="77777777" w:rsidR="003E0CDC" w:rsidRPr="00C5240A" w:rsidRDefault="003E0CDC">
      <w:pPr>
        <w:rPr>
          <w:rFonts w:ascii="Palatino" w:hAnsi="Palatino"/>
          <w:sz w:val="22"/>
          <w:szCs w:val="22"/>
          <w:lang w:val="el-GR"/>
        </w:rPr>
      </w:pPr>
    </w:p>
    <w:p w14:paraId="0EEECC37" w14:textId="77777777" w:rsidR="00907345" w:rsidRPr="00C5240A" w:rsidRDefault="00907345">
      <w:pPr>
        <w:rPr>
          <w:rFonts w:ascii="Palatino" w:hAnsi="Palatino"/>
          <w:sz w:val="22"/>
          <w:szCs w:val="22"/>
          <w:lang w:val="el-GR"/>
        </w:rPr>
      </w:pPr>
    </w:p>
    <w:p w14:paraId="7A1D1073" w14:textId="77777777" w:rsidR="00907345" w:rsidRPr="00C5240A" w:rsidRDefault="00907345">
      <w:pPr>
        <w:rPr>
          <w:rFonts w:ascii="Palatino" w:hAnsi="Palatino"/>
          <w:sz w:val="22"/>
          <w:szCs w:val="22"/>
          <w:lang w:val="el-GR"/>
        </w:rPr>
      </w:pPr>
    </w:p>
    <w:sectPr w:rsidR="00907345" w:rsidRPr="00C5240A" w:rsidSect="009E1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52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38E9" w14:textId="77777777" w:rsidR="002363DB" w:rsidRDefault="002363DB" w:rsidP="00E91CA2">
      <w:r>
        <w:separator/>
      </w:r>
    </w:p>
  </w:endnote>
  <w:endnote w:type="continuationSeparator" w:id="0">
    <w:p w14:paraId="3C3691AF" w14:textId="77777777" w:rsidR="002363DB" w:rsidRDefault="002363DB" w:rsidP="00E9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1F70" w14:textId="77777777" w:rsidR="00C26E90" w:rsidRDefault="00457A55" w:rsidP="009E1D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6E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3FCD5" w14:textId="77777777" w:rsidR="00C26E90" w:rsidRDefault="00C26E90" w:rsidP="009E1D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D29C" w14:textId="77777777" w:rsidR="00C26E90" w:rsidRDefault="00457A55" w:rsidP="009E1D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6E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5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D97214" w14:textId="77777777" w:rsidR="00C26E90" w:rsidRDefault="00C26E90" w:rsidP="009E1D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A720" w14:textId="77777777" w:rsidR="002363DB" w:rsidRDefault="002363DB" w:rsidP="00E91CA2">
      <w:r>
        <w:separator/>
      </w:r>
    </w:p>
  </w:footnote>
  <w:footnote w:type="continuationSeparator" w:id="0">
    <w:p w14:paraId="63AC939C" w14:textId="77777777" w:rsidR="002363DB" w:rsidRDefault="002363DB" w:rsidP="00E9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5CEC" w14:textId="77777777" w:rsidR="00C26E90" w:rsidRDefault="00457A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6E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7B7A84" w14:textId="77777777" w:rsidR="00C26E90" w:rsidRDefault="00C26E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D636" w14:textId="77777777" w:rsidR="00C26E90" w:rsidRDefault="00C26E90" w:rsidP="009E1D03">
    <w:pPr>
      <w:pStyle w:val="Header"/>
      <w:ind w:right="360"/>
      <w:jc w:val="center"/>
    </w:pPr>
  </w:p>
  <w:p w14:paraId="6E2F965A" w14:textId="77777777" w:rsidR="00C26E90" w:rsidRDefault="00C26E90" w:rsidP="009E1D03">
    <w:pPr>
      <w:pStyle w:val="Header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8DA0" w14:textId="77777777" w:rsidR="00C26E90" w:rsidRPr="002A0F0D" w:rsidRDefault="004D4B3B" w:rsidP="009E1D03">
    <w:pPr>
      <w:pStyle w:val="Header"/>
      <w:jc w:val="center"/>
      <w:rPr>
        <w:lang w:val="el-GR"/>
      </w:rPr>
    </w:pPr>
    <w:r>
      <w:rPr>
        <w:rFonts w:ascii="Arial" w:hAnsi="Arial" w:cs="Arial"/>
        <w:noProof/>
        <w:sz w:val="20"/>
        <w:szCs w:val="20"/>
        <w:lang w:val="el-GR" w:eastAsia="el-GR"/>
      </w:rPr>
      <w:drawing>
        <wp:inline distT="0" distB="0" distL="0" distR="0" wp14:anchorId="1DD9C30B" wp14:editId="461C4E12">
          <wp:extent cx="4337050" cy="1079500"/>
          <wp:effectExtent l="19050" t="0" r="6350" b="0"/>
          <wp:docPr id="2" name="Εικόνα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971847" w14:textId="77777777" w:rsidR="00C26E90" w:rsidRPr="002A0F0D" w:rsidRDefault="00C26E90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3067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EE54B4"/>
    <w:multiLevelType w:val="hybridMultilevel"/>
    <w:tmpl w:val="A9E42712"/>
    <w:lvl w:ilvl="0" w:tplc="0408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 w15:restartNumberingAfterBreak="0">
    <w:nsid w:val="760D167C"/>
    <w:multiLevelType w:val="hybridMultilevel"/>
    <w:tmpl w:val="371A29A6"/>
    <w:lvl w:ilvl="0" w:tplc="322C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96493215">
    <w:abstractNumId w:val="2"/>
  </w:num>
  <w:num w:numId="2" w16cid:durableId="1837568775">
    <w:abstractNumId w:val="0"/>
  </w:num>
  <w:num w:numId="3" w16cid:durableId="74665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01"/>
    <w:rsid w:val="000230EA"/>
    <w:rsid w:val="00055519"/>
    <w:rsid w:val="00056780"/>
    <w:rsid w:val="000E264E"/>
    <w:rsid w:val="000F619A"/>
    <w:rsid w:val="00100321"/>
    <w:rsid w:val="001312BF"/>
    <w:rsid w:val="00134D40"/>
    <w:rsid w:val="00135D96"/>
    <w:rsid w:val="00153C29"/>
    <w:rsid w:val="0016199C"/>
    <w:rsid w:val="00186BD5"/>
    <w:rsid w:val="001E5477"/>
    <w:rsid w:val="002363DB"/>
    <w:rsid w:val="00247A59"/>
    <w:rsid w:val="002556EA"/>
    <w:rsid w:val="002C628A"/>
    <w:rsid w:val="002D3042"/>
    <w:rsid w:val="0032034E"/>
    <w:rsid w:val="00335721"/>
    <w:rsid w:val="0034701C"/>
    <w:rsid w:val="00374894"/>
    <w:rsid w:val="003838C1"/>
    <w:rsid w:val="003A5B59"/>
    <w:rsid w:val="003E0CDC"/>
    <w:rsid w:val="00401749"/>
    <w:rsid w:val="00416847"/>
    <w:rsid w:val="0045564D"/>
    <w:rsid w:val="00457A55"/>
    <w:rsid w:val="0048144A"/>
    <w:rsid w:val="004B22CD"/>
    <w:rsid w:val="004C56AF"/>
    <w:rsid w:val="004D4B3B"/>
    <w:rsid w:val="00512150"/>
    <w:rsid w:val="0053405E"/>
    <w:rsid w:val="005651F7"/>
    <w:rsid w:val="0057077A"/>
    <w:rsid w:val="00587C07"/>
    <w:rsid w:val="00601795"/>
    <w:rsid w:val="00613F67"/>
    <w:rsid w:val="006262EA"/>
    <w:rsid w:val="00630AD0"/>
    <w:rsid w:val="0068771F"/>
    <w:rsid w:val="00687E12"/>
    <w:rsid w:val="006915ED"/>
    <w:rsid w:val="00693454"/>
    <w:rsid w:val="006B25F6"/>
    <w:rsid w:val="006E704F"/>
    <w:rsid w:val="006F75CA"/>
    <w:rsid w:val="00702FE5"/>
    <w:rsid w:val="00706297"/>
    <w:rsid w:val="00751A54"/>
    <w:rsid w:val="0078250A"/>
    <w:rsid w:val="00786CDF"/>
    <w:rsid w:val="007C6F06"/>
    <w:rsid w:val="007F3361"/>
    <w:rsid w:val="0082653C"/>
    <w:rsid w:val="00843CCB"/>
    <w:rsid w:val="008517CF"/>
    <w:rsid w:val="00894C51"/>
    <w:rsid w:val="008A7520"/>
    <w:rsid w:val="008C7516"/>
    <w:rsid w:val="00907345"/>
    <w:rsid w:val="00910174"/>
    <w:rsid w:val="00924E17"/>
    <w:rsid w:val="00926D94"/>
    <w:rsid w:val="00964654"/>
    <w:rsid w:val="00997516"/>
    <w:rsid w:val="009A722D"/>
    <w:rsid w:val="009C064C"/>
    <w:rsid w:val="009E1D03"/>
    <w:rsid w:val="009E789F"/>
    <w:rsid w:val="009F4050"/>
    <w:rsid w:val="00A00632"/>
    <w:rsid w:val="00A259EA"/>
    <w:rsid w:val="00A4273A"/>
    <w:rsid w:val="00A4703A"/>
    <w:rsid w:val="00A809DE"/>
    <w:rsid w:val="00A80B26"/>
    <w:rsid w:val="00AB1666"/>
    <w:rsid w:val="00B441DA"/>
    <w:rsid w:val="00B679EA"/>
    <w:rsid w:val="00B93D04"/>
    <w:rsid w:val="00BC6236"/>
    <w:rsid w:val="00C21292"/>
    <w:rsid w:val="00C26E90"/>
    <w:rsid w:val="00C3658F"/>
    <w:rsid w:val="00C5240A"/>
    <w:rsid w:val="00C81874"/>
    <w:rsid w:val="00C834FC"/>
    <w:rsid w:val="00C86B7A"/>
    <w:rsid w:val="00CC54D5"/>
    <w:rsid w:val="00CD69BE"/>
    <w:rsid w:val="00CE162A"/>
    <w:rsid w:val="00CE1E1C"/>
    <w:rsid w:val="00CF3219"/>
    <w:rsid w:val="00CF69A7"/>
    <w:rsid w:val="00D0279A"/>
    <w:rsid w:val="00D419DD"/>
    <w:rsid w:val="00D85BA4"/>
    <w:rsid w:val="00DB14B2"/>
    <w:rsid w:val="00DC0871"/>
    <w:rsid w:val="00DE61E7"/>
    <w:rsid w:val="00DF51F1"/>
    <w:rsid w:val="00E334FA"/>
    <w:rsid w:val="00E50A61"/>
    <w:rsid w:val="00E63D9C"/>
    <w:rsid w:val="00E82BF6"/>
    <w:rsid w:val="00E91CA2"/>
    <w:rsid w:val="00EA012C"/>
    <w:rsid w:val="00EB0E21"/>
    <w:rsid w:val="00EB6950"/>
    <w:rsid w:val="00ED68E6"/>
    <w:rsid w:val="00EE26D4"/>
    <w:rsid w:val="00F1083D"/>
    <w:rsid w:val="00F24E58"/>
    <w:rsid w:val="00F43BDC"/>
    <w:rsid w:val="00F45377"/>
    <w:rsid w:val="00F65C74"/>
    <w:rsid w:val="00F82894"/>
    <w:rsid w:val="00FA1C57"/>
    <w:rsid w:val="00FB145B"/>
    <w:rsid w:val="00FC6901"/>
    <w:rsid w:val="00FC74A2"/>
    <w:rsid w:val="00F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C53B0"/>
  <w15:docId w15:val="{3334ADB8-3E24-4436-B9DE-A8632283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0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C6901"/>
    <w:pPr>
      <w:keepNext/>
      <w:jc w:val="center"/>
      <w:outlineLvl w:val="0"/>
    </w:pPr>
    <w:rPr>
      <w:b/>
      <w:bCs/>
      <w:smallCaps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C6901"/>
    <w:rPr>
      <w:rFonts w:ascii="Times New Roman" w:eastAsia="Times New Roman" w:hAnsi="Times New Roman" w:cs="Times New Roman"/>
      <w:b/>
      <w:bCs/>
      <w:smallCaps/>
      <w:sz w:val="28"/>
      <w:szCs w:val="24"/>
    </w:rPr>
  </w:style>
  <w:style w:type="paragraph" w:styleId="Header">
    <w:name w:val="header"/>
    <w:basedOn w:val="Normal"/>
    <w:link w:val="HeaderChar"/>
    <w:uiPriority w:val="99"/>
    <w:rsid w:val="00FC69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C690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C6901"/>
  </w:style>
  <w:style w:type="paragraph" w:styleId="Footer">
    <w:name w:val="footer"/>
    <w:basedOn w:val="Normal"/>
    <w:link w:val="FooterChar"/>
    <w:uiPriority w:val="99"/>
    <w:unhideWhenUsed/>
    <w:rsid w:val="00FC690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C69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-11">
    <w:name w:val="Πολύχρωμη λίστα - ΄Εμφαση 11"/>
    <w:basedOn w:val="Normal"/>
    <w:uiPriority w:val="34"/>
    <w:qFormat/>
    <w:rsid w:val="00FB14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4E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70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pc</dc:creator>
  <cp:lastModifiedBy>IOANNA TZARTZANI</cp:lastModifiedBy>
  <cp:revision>3</cp:revision>
  <dcterms:created xsi:type="dcterms:W3CDTF">2023-10-01T20:25:00Z</dcterms:created>
  <dcterms:modified xsi:type="dcterms:W3CDTF">2023-11-29T09:17:00Z</dcterms:modified>
</cp:coreProperties>
</file>