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82B3C" w14:textId="77777777" w:rsidR="00431278" w:rsidRDefault="00431278">
      <w:pPr>
        <w:pStyle w:val="aa"/>
      </w:pPr>
    </w:p>
    <w:tbl>
      <w:tblPr>
        <w:tblpPr w:leftFromText="180" w:rightFromText="180" w:vertAnchor="text" w:tblpX="-350" w:tblpY="122"/>
        <w:tblW w:w="9463" w:type="dxa"/>
        <w:tblLook w:val="04A0" w:firstRow="1" w:lastRow="0" w:firstColumn="1" w:lastColumn="0" w:noHBand="0" w:noVBand="1"/>
      </w:tblPr>
      <w:tblGrid>
        <w:gridCol w:w="2249"/>
        <w:gridCol w:w="7214"/>
      </w:tblGrid>
      <w:tr w:rsidR="00431278" w14:paraId="7662530F" w14:textId="77777777">
        <w:trPr>
          <w:trHeight w:val="1116"/>
        </w:trPr>
        <w:tc>
          <w:tcPr>
            <w:tcW w:w="2249" w:type="dxa"/>
            <w:shd w:val="clear" w:color="auto" w:fill="auto"/>
          </w:tcPr>
          <w:p w14:paraId="6CBF9235" w14:textId="77777777" w:rsidR="00431278" w:rsidRDefault="005428FE">
            <w:pPr>
              <w:pStyle w:val="a4"/>
            </w:pPr>
            <w:r>
              <w:rPr>
                <w:noProof/>
              </w:rPr>
              <w:drawing>
                <wp:inline distT="0" distB="0" distL="0" distR="0" wp14:anchorId="579D3EAB" wp14:editId="467A1730">
                  <wp:extent cx="1031240" cy="1097280"/>
                  <wp:effectExtent l="0" t="0" r="0" b="0"/>
                  <wp:docPr id="1" name="Picture 1" descr="pelo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pelo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111"/>
            <w:bookmarkStart w:id="1" w:name="__UnoMark__37_277714641"/>
            <w:bookmarkStart w:id="2" w:name="__UnoMark__81_1530474312"/>
            <w:bookmarkEnd w:id="0"/>
            <w:bookmarkEnd w:id="1"/>
            <w:bookmarkEnd w:id="2"/>
          </w:p>
        </w:tc>
        <w:tc>
          <w:tcPr>
            <w:tcW w:w="7213" w:type="dxa"/>
            <w:shd w:val="clear" w:color="auto" w:fill="auto"/>
          </w:tcPr>
          <w:p w14:paraId="0C58ED4C" w14:textId="77777777" w:rsidR="00431278" w:rsidRDefault="00431278">
            <w:pPr>
              <w:tabs>
                <w:tab w:val="left" w:pos="2880"/>
                <w:tab w:val="center" w:pos="4153"/>
              </w:tabs>
              <w:rPr>
                <w:rFonts w:ascii="Palatino Linotype" w:hAnsi="Palatino Linotype"/>
                <w:b/>
                <w:smallCaps/>
                <w:color w:val="03486A"/>
                <w:sz w:val="10"/>
                <w:szCs w:val="10"/>
              </w:rPr>
            </w:pPr>
            <w:bookmarkStart w:id="3" w:name="__UnoMark__84_1530474312"/>
            <w:bookmarkEnd w:id="3"/>
          </w:p>
          <w:p w14:paraId="4A9441C5" w14:textId="77777777" w:rsidR="00431278" w:rsidRDefault="005428FE">
            <w:pPr>
              <w:tabs>
                <w:tab w:val="left" w:pos="2880"/>
                <w:tab w:val="center" w:pos="4153"/>
              </w:tabs>
            </w:pPr>
            <w:r>
              <w:rPr>
                <w:rFonts w:ascii="Palatino Linotype" w:hAnsi="Palatino Linotype"/>
                <w:b/>
                <w:smallCaps/>
                <w:color w:val="17365D" w:themeColor="text2" w:themeShade="BF"/>
                <w:sz w:val="18"/>
                <w:szCs w:val="18"/>
              </w:rPr>
              <w:t>ΕΛΛΗΝΙΚΗ ΔΗΜΟΚΡΑΤΙΑ</w:t>
            </w:r>
          </w:p>
          <w:p w14:paraId="34ABEF25" w14:textId="77777777" w:rsidR="00431278" w:rsidRDefault="005428FE">
            <w:r>
              <w:rPr>
                <w:rFonts w:ascii="Palatino Linotype" w:hAnsi="Palatino Linotype"/>
                <w:b/>
                <w:smallCaps/>
                <w:color w:val="17365D" w:themeColor="text2" w:themeShade="BF"/>
              </w:rPr>
              <w:t>Π</w:t>
            </w:r>
            <w:r>
              <w:rPr>
                <w:rFonts w:ascii="Palatino Linotype" w:hAnsi="Palatino Linotype"/>
                <w:b/>
                <w:smallCaps/>
                <w:color w:val="17365D" w:themeColor="text2" w:themeShade="BF"/>
                <w:sz w:val="18"/>
                <w:szCs w:val="18"/>
              </w:rPr>
              <w:t xml:space="preserve">ΑΝΕΠΙΣΤΗΜΙΟ </w:t>
            </w:r>
            <w:r>
              <w:rPr>
                <w:rFonts w:ascii="Palatino Linotype" w:hAnsi="Palatino Linotype"/>
                <w:b/>
                <w:smallCaps/>
                <w:color w:val="17365D" w:themeColor="text2" w:themeShade="BF"/>
              </w:rPr>
              <w:t>Π</w:t>
            </w:r>
            <w:r>
              <w:rPr>
                <w:rFonts w:ascii="Palatino Linotype" w:hAnsi="Palatino Linotype"/>
                <w:b/>
                <w:smallCaps/>
                <w:color w:val="17365D" w:themeColor="text2" w:themeShade="BF"/>
                <w:sz w:val="18"/>
                <w:szCs w:val="18"/>
              </w:rPr>
              <w:t xml:space="preserve">ΕΛΟΠΟΝΝΗΣΟΥ    </w:t>
            </w:r>
          </w:p>
          <w:p w14:paraId="43022A58" w14:textId="77777777" w:rsidR="00431278" w:rsidRDefault="005428FE">
            <w:pPr>
              <w:rPr>
                <w:rFonts w:ascii="Palatino Linotype" w:hAnsi="Palatino Linotype"/>
                <w:b/>
                <w:smallCaps/>
                <w:color w:val="17365D" w:themeColor="text2" w:themeShade="BF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mallCaps/>
                <w:noProof/>
                <w:color w:val="17365D" w:themeColor="text2" w:themeShade="BF"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4" behindDoc="1" locked="0" layoutInCell="1" allowOverlap="1" wp14:anchorId="54D869F2" wp14:editId="0D655D2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69215</wp:posOffset>
                      </wp:positionV>
                      <wp:extent cx="4485005" cy="7620"/>
                      <wp:effectExtent l="10160" t="15875" r="12065" b="16510"/>
                      <wp:wrapNone/>
                      <wp:docPr id="2" name="AutoShap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484520" cy="6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C5361C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33ED49" id="AutoShape 6" o:spid="_x0000_s1026" style="position:absolute;margin-left:-.55pt;margin-top:5.45pt;width:353.15pt;height:.6pt;flip:y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" path="m,l21600,21600e" filled="f" strokecolor="#c5361c" strokeweight=".53mm">
                      <v:path arrowok="t"/>
                    </v:shape>
                  </w:pict>
                </mc:Fallback>
              </mc:AlternateContent>
            </w:r>
          </w:p>
          <w:p w14:paraId="451F4BE2" w14:textId="77777777" w:rsidR="00431278" w:rsidRDefault="005428FE">
            <w:pPr>
              <w:pStyle w:val="a4"/>
            </w:pPr>
            <w:proofErr w:type="spellStart"/>
            <w:r>
              <w:rPr>
                <w:rFonts w:ascii="Palatino Linotype" w:hAnsi="Palatino Linotype"/>
                <w:b/>
                <w:smallCaps/>
                <w:color w:val="17365D" w:themeColor="text2" w:themeShade="BF"/>
                <w:sz w:val="18"/>
                <w:szCs w:val="18"/>
              </w:rPr>
              <w:t>Σχολη</w:t>
            </w:r>
            <w:proofErr w:type="spellEnd"/>
            <w:r>
              <w:rPr>
                <w:rFonts w:ascii="Palatino Linotype" w:hAnsi="Palatino Linotype"/>
                <w:b/>
                <w:smallCaps/>
                <w:color w:val="17365D" w:themeColor="text2" w:themeShade="BF"/>
                <w:sz w:val="18"/>
                <w:szCs w:val="18"/>
              </w:rPr>
              <w:t>: ΜΗΧΑΝΙΚΩΝ</w:t>
            </w:r>
          </w:p>
          <w:p w14:paraId="5CAEF5BE" w14:textId="77777777" w:rsidR="00431278" w:rsidRDefault="005428FE">
            <w:pPr>
              <w:pStyle w:val="a4"/>
            </w:pPr>
            <w:proofErr w:type="spellStart"/>
            <w:r>
              <w:rPr>
                <w:rFonts w:ascii="Palatino Linotype" w:hAnsi="Palatino Linotype"/>
                <w:b/>
                <w:smallCaps/>
                <w:color w:val="17365D" w:themeColor="text2" w:themeShade="BF"/>
                <w:sz w:val="18"/>
                <w:szCs w:val="18"/>
              </w:rPr>
              <w:t>Τμημα</w:t>
            </w:r>
            <w:proofErr w:type="spellEnd"/>
            <w:r>
              <w:rPr>
                <w:rFonts w:ascii="Palatino Linotype" w:hAnsi="Palatino Linotype"/>
                <w:b/>
                <w:smallCaps/>
                <w:color w:val="17365D" w:themeColor="text2" w:themeShade="BF"/>
                <w:sz w:val="18"/>
                <w:szCs w:val="18"/>
              </w:rPr>
              <w:t>: ΗΛΕΚΤΡΟΛΟΓΩΝ ΜΗΧΑΝΙΚΩΝ &amp; ΜΗΧΑΝΙΚΩΝ ΥΠΟΛΟΓΙΣΤΩΝ</w:t>
            </w:r>
          </w:p>
          <w:p w14:paraId="3F164F4B" w14:textId="77777777" w:rsidR="00431278" w:rsidRDefault="005428FE">
            <w:pPr>
              <w:pStyle w:val="a4"/>
            </w:pPr>
            <w:r>
              <w:rPr>
                <w:color w:val="17365D" w:themeColor="text2" w:themeShade="BF"/>
              </w:rPr>
              <w:t xml:space="preserve">Διεύθυνση: Μ. Αλεξάνδρου 1, Τηλ.:2610 - 369236, </w:t>
            </w:r>
            <w:r>
              <w:rPr>
                <w:color w:val="17365D" w:themeColor="text2" w:themeShade="BF"/>
                <w:lang w:val="en-US"/>
              </w:rPr>
              <w:t>fax</w:t>
            </w:r>
            <w:r>
              <w:rPr>
                <w:color w:val="17365D" w:themeColor="text2" w:themeShade="BF"/>
              </w:rPr>
              <w:t>: 2610-369193</w:t>
            </w:r>
          </w:p>
          <w:p w14:paraId="55ECBED8" w14:textId="77777777" w:rsidR="00431278" w:rsidRDefault="00431278">
            <w:pPr>
              <w:pStyle w:val="a4"/>
              <w:rPr>
                <w:color w:val="03486A"/>
              </w:rPr>
            </w:pPr>
          </w:p>
        </w:tc>
      </w:tr>
    </w:tbl>
    <w:p w14:paraId="35196A8C" w14:textId="77777777" w:rsidR="00431278" w:rsidRDefault="00431278">
      <w:pPr>
        <w:pStyle w:val="aa"/>
      </w:pPr>
    </w:p>
    <w:tbl>
      <w:tblPr>
        <w:tblW w:w="9209" w:type="dxa"/>
        <w:jc w:val="center"/>
        <w:tblLook w:val="01E0" w:firstRow="1" w:lastRow="1" w:firstColumn="1" w:lastColumn="1" w:noHBand="0" w:noVBand="0"/>
      </w:tblPr>
      <w:tblGrid>
        <w:gridCol w:w="1526"/>
        <w:gridCol w:w="3259"/>
        <w:gridCol w:w="1132"/>
        <w:gridCol w:w="3292"/>
      </w:tblGrid>
      <w:tr w:rsidR="00431278" w14:paraId="414A694C" w14:textId="77777777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5527F" w14:textId="3380017A" w:rsidR="001B4FA6" w:rsidRPr="00711F27" w:rsidRDefault="005428FE" w:rsidP="001B4FA6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1B4FA6">
              <w:rPr>
                <w:rFonts w:ascii="Tahoma" w:hAnsi="Tahoma" w:cs="Tahoma"/>
                <w:b/>
                <w:bCs/>
                <w:sz w:val="20"/>
                <w:szCs w:val="18"/>
                <w:lang w:eastAsia="en-US"/>
              </w:rPr>
              <w:t>Θέμ</w:t>
            </w:r>
            <w:bookmarkStart w:id="4" w:name="_Toc498160628"/>
            <w:r w:rsidRPr="001B4FA6">
              <w:rPr>
                <w:rFonts w:ascii="Tahoma" w:hAnsi="Tahoma" w:cs="Tahoma"/>
                <w:b/>
                <w:bCs/>
                <w:sz w:val="20"/>
                <w:szCs w:val="18"/>
                <w:lang w:eastAsia="en-US"/>
              </w:rPr>
              <w:t>α</w:t>
            </w:r>
            <w:r w:rsidRPr="00711F27">
              <w:rPr>
                <w:rFonts w:ascii="Tahoma" w:hAnsi="Tahoma" w:cs="Tahoma"/>
                <w:sz w:val="20"/>
                <w:szCs w:val="20"/>
                <w:lang w:eastAsia="en-US"/>
              </w:rPr>
              <w:t>:</w:t>
            </w:r>
            <w:bookmarkEnd w:id="4"/>
            <w:r w:rsidR="00711F27" w:rsidRPr="00711F27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711F27" w:rsidRPr="00711F27">
              <w:rPr>
                <w:rFonts w:ascii="Tahoma" w:hAnsi="Tahoma" w:cs="Tahoma"/>
                <w:sz w:val="20"/>
                <w:szCs w:val="20"/>
                <w:lang w:eastAsia="en-US"/>
              </w:rPr>
              <w:t>Business</w:t>
            </w:r>
            <w:proofErr w:type="spellEnd"/>
            <w:r w:rsidR="00711F27" w:rsidRPr="00711F27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711F27" w:rsidRPr="00711F27">
              <w:rPr>
                <w:rFonts w:ascii="Tahoma" w:hAnsi="Tahoma" w:cs="Tahoma"/>
                <w:sz w:val="20"/>
                <w:szCs w:val="20"/>
                <w:lang w:eastAsia="en-US"/>
              </w:rPr>
              <w:t>Analysis</w:t>
            </w:r>
            <w:proofErr w:type="spellEnd"/>
            <w:r w:rsidR="00711F27" w:rsidRPr="00711F27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σε Δεδομένα Web: Μια Μελέτη Περίπτωσης από Αθλητικό </w:t>
            </w:r>
            <w:proofErr w:type="spellStart"/>
            <w:r w:rsidR="00711F27" w:rsidRPr="00711F27">
              <w:rPr>
                <w:rFonts w:ascii="Tahoma" w:hAnsi="Tahoma" w:cs="Tahoma"/>
                <w:sz w:val="20"/>
                <w:szCs w:val="20"/>
                <w:lang w:eastAsia="en-US"/>
              </w:rPr>
              <w:t>Portal</w:t>
            </w:r>
            <w:proofErr w:type="spellEnd"/>
            <w:r w:rsidR="001B4FA6" w:rsidRPr="00711F27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(202</w:t>
            </w:r>
            <w:r w:rsidR="00711F27" w:rsidRPr="00711F27">
              <w:rPr>
                <w:rFonts w:ascii="Tahoma" w:hAnsi="Tahoma" w:cs="Tahoma"/>
                <w:sz w:val="20"/>
                <w:szCs w:val="20"/>
                <w:lang w:eastAsia="en-US"/>
              </w:rPr>
              <w:t>4</w:t>
            </w:r>
            <w:r w:rsidR="001B4FA6" w:rsidRPr="00711F27">
              <w:rPr>
                <w:rFonts w:ascii="Tahoma" w:hAnsi="Tahoma" w:cs="Tahoma"/>
                <w:sz w:val="20"/>
                <w:szCs w:val="20"/>
                <w:lang w:eastAsia="en-US"/>
              </w:rPr>
              <w:t>0</w:t>
            </w:r>
            <w:r w:rsidR="00711F27" w:rsidRPr="00711F27">
              <w:rPr>
                <w:rFonts w:ascii="Tahoma" w:hAnsi="Tahoma" w:cs="Tahoma"/>
                <w:sz w:val="20"/>
                <w:szCs w:val="20"/>
                <w:lang w:eastAsia="en-US"/>
              </w:rPr>
              <w:t>1</w:t>
            </w:r>
            <w:r w:rsidR="001B4FA6" w:rsidRPr="00711F27">
              <w:rPr>
                <w:rFonts w:ascii="Tahoma" w:hAnsi="Tahoma" w:cs="Tahoma"/>
                <w:sz w:val="20"/>
                <w:szCs w:val="20"/>
                <w:lang w:eastAsia="en-US"/>
              </w:rPr>
              <w:t>)</w:t>
            </w:r>
          </w:p>
          <w:p w14:paraId="0778D32F" w14:textId="77777777" w:rsidR="00431278" w:rsidRDefault="00431278" w:rsidP="001B4FA6">
            <w:pPr>
              <w:rPr>
                <w:rFonts w:ascii="Tahoma" w:hAnsi="Tahoma" w:cs="Tahoma"/>
                <w:sz w:val="20"/>
                <w:szCs w:val="18"/>
                <w:lang w:eastAsia="en-US"/>
              </w:rPr>
            </w:pPr>
          </w:p>
        </w:tc>
      </w:tr>
      <w:tr w:rsidR="00431278" w14:paraId="689E95DC" w14:textId="77777777">
        <w:trPr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65D6D" w14:textId="77777777" w:rsidR="00431278" w:rsidRDefault="005428FE">
            <w:pPr>
              <w:spacing w:before="120" w:line="276" w:lineRule="auto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Επιβλέπων: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B101E" w14:textId="08AA0CF7" w:rsidR="00431278" w:rsidRPr="00874089" w:rsidRDefault="00874089">
            <w:pPr>
              <w:spacing w:before="120"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Σπύρος Συρμακέσης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6097E" w14:textId="709906E4" w:rsidR="00431278" w:rsidRPr="00874089" w:rsidRDefault="005428FE">
            <w:pPr>
              <w:spacing w:before="120" w:line="276" w:lineRule="auto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 w:eastAsia="en-US"/>
              </w:rPr>
              <w:t>e-mail:</w:t>
            </w:r>
          </w:p>
        </w:tc>
        <w:tc>
          <w:tcPr>
            <w:tcW w:w="3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70242" w14:textId="4222F525" w:rsidR="00431278" w:rsidRDefault="00874089">
            <w:pPr>
              <w:spacing w:before="120" w:line="276" w:lineRule="auto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 w:eastAsia="en-US"/>
              </w:rPr>
              <w:t>syrma@uop.gr</w:t>
            </w:r>
          </w:p>
        </w:tc>
      </w:tr>
      <w:tr w:rsidR="00431278" w14:paraId="3BBC8998" w14:textId="77777777">
        <w:trPr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80ABD" w14:textId="77777777" w:rsidR="00431278" w:rsidRDefault="00431278">
            <w:pPr>
              <w:spacing w:before="120" w:line="276" w:lineRule="auto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0CB21" w14:textId="77777777" w:rsidR="00431278" w:rsidRDefault="00431278">
            <w:pPr>
              <w:spacing w:before="120" w:line="276" w:lineRule="auto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D7BFD" w14:textId="77777777" w:rsidR="00431278" w:rsidRDefault="005428FE">
            <w:pPr>
              <w:spacing w:before="120" w:line="276" w:lineRule="auto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Άτομα</w:t>
            </w:r>
          </w:p>
        </w:tc>
        <w:tc>
          <w:tcPr>
            <w:tcW w:w="3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B2AFB" w14:textId="4816F3D5" w:rsidR="00431278" w:rsidRDefault="005428FE">
            <w:pPr>
              <w:spacing w:before="120"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1</w:t>
            </w:r>
          </w:p>
        </w:tc>
      </w:tr>
      <w:tr w:rsidR="00431278" w14:paraId="7EC826CD" w14:textId="77777777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75EB7" w14:textId="77777777" w:rsidR="00431278" w:rsidRDefault="005428FE">
            <w:pPr>
              <w:spacing w:before="120" w:line="27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Στόχοι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</w:p>
          <w:p w14:paraId="694ADF8C" w14:textId="77777777" w:rsidR="00711F27" w:rsidRPr="00711F27" w:rsidRDefault="00711F27" w:rsidP="00711F27">
            <w:pPr>
              <w:pStyle w:val="ad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11F27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Η παρούσα διπλωματική εργασία έχει ως στόχο τη διερεύνηση και ανάλυση των δεδομένων χρήσης και συμπεριφοράς των χρηστών ενός αθλητικού </w:t>
            </w:r>
            <w:proofErr w:type="spellStart"/>
            <w:r w:rsidRPr="00711F27">
              <w:rPr>
                <w:rFonts w:ascii="Tahoma" w:hAnsi="Tahoma" w:cs="Tahoma"/>
                <w:sz w:val="20"/>
                <w:szCs w:val="20"/>
                <w:lang w:eastAsia="en-US"/>
              </w:rPr>
              <w:t>portal</w:t>
            </w:r>
            <w:proofErr w:type="spellEnd"/>
            <w:r w:rsidRPr="00711F27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, με τη χρήση των εργαλείων του </w:t>
            </w:r>
            <w:proofErr w:type="spellStart"/>
            <w:r w:rsidRPr="00711F27">
              <w:rPr>
                <w:rFonts w:ascii="Tahoma" w:hAnsi="Tahoma" w:cs="Tahoma"/>
                <w:sz w:val="20"/>
                <w:szCs w:val="20"/>
                <w:lang w:eastAsia="en-US"/>
              </w:rPr>
              <w:t>Google</w:t>
            </w:r>
            <w:proofErr w:type="spellEnd"/>
            <w:r w:rsidRPr="00711F27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11F27">
              <w:rPr>
                <w:rFonts w:ascii="Tahoma" w:hAnsi="Tahoma" w:cs="Tahoma"/>
                <w:sz w:val="20"/>
                <w:szCs w:val="20"/>
                <w:lang w:eastAsia="en-US"/>
              </w:rPr>
              <w:t>Analytics</w:t>
            </w:r>
            <w:proofErr w:type="spellEnd"/>
            <w:r w:rsidRPr="00711F27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. Το </w:t>
            </w:r>
            <w:proofErr w:type="spellStart"/>
            <w:r w:rsidRPr="00711F27">
              <w:rPr>
                <w:rFonts w:ascii="Tahoma" w:hAnsi="Tahoma" w:cs="Tahoma"/>
                <w:sz w:val="20"/>
                <w:szCs w:val="20"/>
                <w:lang w:eastAsia="en-US"/>
              </w:rPr>
              <w:t>Google</w:t>
            </w:r>
            <w:proofErr w:type="spellEnd"/>
            <w:r w:rsidRPr="00711F27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11F27">
              <w:rPr>
                <w:rFonts w:ascii="Tahoma" w:hAnsi="Tahoma" w:cs="Tahoma"/>
                <w:sz w:val="20"/>
                <w:szCs w:val="20"/>
                <w:lang w:eastAsia="en-US"/>
              </w:rPr>
              <w:t>Analytics</w:t>
            </w:r>
            <w:proofErr w:type="spellEnd"/>
            <w:r w:rsidRPr="00711F27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αποτελεί ένα από τα πιο ισχυρά εργαλεία για την παρακολούθηση και ανάλυση της </w:t>
            </w:r>
            <w:proofErr w:type="spellStart"/>
            <w:r w:rsidRPr="00711F27">
              <w:rPr>
                <w:rFonts w:ascii="Tahoma" w:hAnsi="Tahoma" w:cs="Tahoma"/>
                <w:sz w:val="20"/>
                <w:szCs w:val="20"/>
                <w:lang w:eastAsia="en-US"/>
              </w:rPr>
              <w:t>επισκεψιμότητας</w:t>
            </w:r>
            <w:proofErr w:type="spellEnd"/>
            <w:r w:rsidRPr="00711F27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ιστοσελίδων, επιτρέποντας στους αναλυτές να κατανοήσουν βαθύτερα τη συμπεριφορά των χρηστών και την απόδοση του περιεχομένου.</w:t>
            </w:r>
          </w:p>
          <w:p w14:paraId="786EFAC3" w14:textId="77777777" w:rsidR="00711F27" w:rsidRPr="00711F27" w:rsidRDefault="00711F27" w:rsidP="00711F27">
            <w:pPr>
              <w:pStyle w:val="ad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11F27">
              <w:rPr>
                <w:rFonts w:ascii="Tahoma" w:hAnsi="Tahoma" w:cs="Tahoma"/>
                <w:sz w:val="20"/>
                <w:szCs w:val="20"/>
                <w:lang w:eastAsia="en-US"/>
              </w:rPr>
              <w:t>Η εργασία θα επικεντρωθεί στην ανάλυση συγκεκριμένων δεικτών απόδοσης (</w:t>
            </w:r>
            <w:proofErr w:type="spellStart"/>
            <w:r w:rsidRPr="00711F27">
              <w:rPr>
                <w:rFonts w:ascii="Tahoma" w:hAnsi="Tahoma" w:cs="Tahoma"/>
                <w:sz w:val="20"/>
                <w:szCs w:val="20"/>
                <w:lang w:eastAsia="en-US"/>
              </w:rPr>
              <w:t>KPIs</w:t>
            </w:r>
            <w:proofErr w:type="spellEnd"/>
            <w:r w:rsidRPr="00711F27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), όπως ο αριθμός των επισκέψεων, η διάρκεια παραμονής, η πηγή </w:t>
            </w:r>
            <w:proofErr w:type="spellStart"/>
            <w:r w:rsidRPr="00711F27">
              <w:rPr>
                <w:rFonts w:ascii="Tahoma" w:hAnsi="Tahoma" w:cs="Tahoma"/>
                <w:sz w:val="20"/>
                <w:szCs w:val="20"/>
                <w:lang w:eastAsia="en-US"/>
              </w:rPr>
              <w:t>επισκεψιμότητας</w:t>
            </w:r>
            <w:proofErr w:type="spellEnd"/>
            <w:r w:rsidRPr="00711F27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, τα δημογραφικά στοιχεία των χρηστών, καθώς και οι σελίδες με τη μεγαλύτερη </w:t>
            </w:r>
            <w:proofErr w:type="spellStart"/>
            <w:r w:rsidRPr="00711F27">
              <w:rPr>
                <w:rFonts w:ascii="Tahoma" w:hAnsi="Tahoma" w:cs="Tahoma"/>
                <w:sz w:val="20"/>
                <w:szCs w:val="20"/>
                <w:lang w:eastAsia="en-US"/>
              </w:rPr>
              <w:t>επισκεψιμότητα</w:t>
            </w:r>
            <w:proofErr w:type="spellEnd"/>
            <w:r w:rsidRPr="00711F27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. Επιπλέον, θα γίνει ανάλυση της συμπεριφοράς των χρηστών κατά την πλοήγηση στο </w:t>
            </w:r>
            <w:proofErr w:type="spellStart"/>
            <w:r w:rsidRPr="00711F27">
              <w:rPr>
                <w:rFonts w:ascii="Tahoma" w:hAnsi="Tahoma" w:cs="Tahoma"/>
                <w:sz w:val="20"/>
                <w:szCs w:val="20"/>
                <w:lang w:eastAsia="en-US"/>
              </w:rPr>
              <w:t>portal</w:t>
            </w:r>
            <w:proofErr w:type="spellEnd"/>
            <w:r w:rsidRPr="00711F27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, με σκοπό την αναγνώριση προτύπων και την εξαγωγή συμπερασμάτων που θα μπορούσαν να οδηγήσουν σε στρατηγικές βελτιστοποίησης της εμπειρίας των χρηστών και αύξησης της </w:t>
            </w:r>
            <w:proofErr w:type="spellStart"/>
            <w:r w:rsidRPr="00711F27">
              <w:rPr>
                <w:rFonts w:ascii="Tahoma" w:hAnsi="Tahoma" w:cs="Tahoma"/>
                <w:sz w:val="20"/>
                <w:szCs w:val="20"/>
                <w:lang w:eastAsia="en-US"/>
              </w:rPr>
              <w:t>επισκεψιμότητας</w:t>
            </w:r>
            <w:proofErr w:type="spellEnd"/>
            <w:r w:rsidRPr="00711F27">
              <w:rPr>
                <w:rFonts w:ascii="Tahoma" w:hAnsi="Tahoma" w:cs="Tahoma"/>
                <w:sz w:val="20"/>
                <w:szCs w:val="20"/>
                <w:lang w:eastAsia="en-US"/>
              </w:rPr>
              <w:t>.</w:t>
            </w:r>
          </w:p>
          <w:p w14:paraId="5497032C" w14:textId="77777777" w:rsidR="00711F27" w:rsidRPr="00711F27" w:rsidRDefault="00711F27" w:rsidP="00711F27">
            <w:pPr>
              <w:pStyle w:val="ad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11F27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Μέσω της ανάλυσης των δεδομένων, η εργασία επιδιώκει να απαντήσει σε κρίσιμα ερωτήματα σχετικά με το πώς οι χρήστες </w:t>
            </w:r>
            <w:proofErr w:type="spellStart"/>
            <w:r w:rsidRPr="00711F27">
              <w:rPr>
                <w:rFonts w:ascii="Tahoma" w:hAnsi="Tahoma" w:cs="Tahoma"/>
                <w:sz w:val="20"/>
                <w:szCs w:val="20"/>
                <w:lang w:eastAsia="en-US"/>
              </w:rPr>
              <w:t>αλληλεπιδρούν</w:t>
            </w:r>
            <w:proofErr w:type="spellEnd"/>
            <w:r w:rsidRPr="00711F27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με το περιεχόμενο του αθλητικού </w:t>
            </w:r>
            <w:proofErr w:type="spellStart"/>
            <w:r w:rsidRPr="00711F27">
              <w:rPr>
                <w:rFonts w:ascii="Tahoma" w:hAnsi="Tahoma" w:cs="Tahoma"/>
                <w:sz w:val="20"/>
                <w:szCs w:val="20"/>
                <w:lang w:eastAsia="en-US"/>
              </w:rPr>
              <w:t>portal</w:t>
            </w:r>
            <w:proofErr w:type="spellEnd"/>
            <w:r w:rsidRPr="00711F27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, ποια είδη περιεχομένου είναι τα πιο δημοφιλή και πώς μπορεί η διοίκηση του </w:t>
            </w:r>
            <w:proofErr w:type="spellStart"/>
            <w:r w:rsidRPr="00711F27">
              <w:rPr>
                <w:rFonts w:ascii="Tahoma" w:hAnsi="Tahoma" w:cs="Tahoma"/>
                <w:sz w:val="20"/>
                <w:szCs w:val="20"/>
                <w:lang w:eastAsia="en-US"/>
              </w:rPr>
              <w:t>portal</w:t>
            </w:r>
            <w:proofErr w:type="spellEnd"/>
            <w:r w:rsidRPr="00711F27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να χρησιμοποιήσει αυτές τις πληροφορίες για να βελτιώσει τη στρατηγική περιεχομένου και την απόδοση της ιστοσελίδας.</w:t>
            </w:r>
          </w:p>
          <w:p w14:paraId="4061A466" w14:textId="77777777" w:rsidR="00711F27" w:rsidRPr="00711F27" w:rsidRDefault="00711F27" w:rsidP="00711F27">
            <w:pPr>
              <w:pStyle w:val="ad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11F27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Τελικά, η εργασία θα προσφέρει πρακτικές προτάσεις για την καλύτερη αξιοποίηση των δεδομένων που παρέχει το </w:t>
            </w:r>
            <w:proofErr w:type="spellStart"/>
            <w:r w:rsidRPr="00711F27">
              <w:rPr>
                <w:rFonts w:ascii="Tahoma" w:hAnsi="Tahoma" w:cs="Tahoma"/>
                <w:sz w:val="20"/>
                <w:szCs w:val="20"/>
                <w:lang w:eastAsia="en-US"/>
              </w:rPr>
              <w:t>Google</w:t>
            </w:r>
            <w:proofErr w:type="spellEnd"/>
            <w:r w:rsidRPr="00711F27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11F27">
              <w:rPr>
                <w:rFonts w:ascii="Tahoma" w:hAnsi="Tahoma" w:cs="Tahoma"/>
                <w:sz w:val="20"/>
                <w:szCs w:val="20"/>
                <w:lang w:eastAsia="en-US"/>
              </w:rPr>
              <w:t>Analytics</w:t>
            </w:r>
            <w:proofErr w:type="spellEnd"/>
            <w:r w:rsidRPr="00711F27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, συμβάλλοντας στην ενίσχυση της ανταγωνιστικότητας του αθλητικού </w:t>
            </w:r>
            <w:proofErr w:type="spellStart"/>
            <w:r w:rsidRPr="00711F27">
              <w:rPr>
                <w:rFonts w:ascii="Tahoma" w:hAnsi="Tahoma" w:cs="Tahoma"/>
                <w:sz w:val="20"/>
                <w:szCs w:val="20"/>
                <w:lang w:eastAsia="en-US"/>
              </w:rPr>
              <w:t>portal</w:t>
            </w:r>
            <w:proofErr w:type="spellEnd"/>
            <w:r w:rsidRPr="00711F27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στον ψηφιακό χώρο.</w:t>
            </w:r>
          </w:p>
          <w:p w14:paraId="0BF9874C" w14:textId="77777777" w:rsidR="00431278" w:rsidRDefault="00431278" w:rsidP="00874089">
            <w:pPr>
              <w:pStyle w:val="ad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431278" w:rsidRPr="00711F27" w14:paraId="1AA3B2AD" w14:textId="77777777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58F84" w14:textId="77777777" w:rsidR="00431278" w:rsidRPr="00874089" w:rsidRDefault="005428FE">
            <w:pPr>
              <w:spacing w:before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  <w:lang w:val="en-US"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Αντικείμενο</w:t>
            </w:r>
          </w:p>
          <w:p w14:paraId="21DF9D56" w14:textId="66809BA7" w:rsidR="00431278" w:rsidRPr="00711F27" w:rsidRDefault="00711F27">
            <w:pPr>
              <w:spacing w:before="120" w:line="276" w:lineRule="auto"/>
              <w:jc w:val="both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 w:eastAsia="en-US"/>
              </w:rPr>
              <w:t>Business Analytics, Web mining</w:t>
            </w:r>
          </w:p>
        </w:tc>
      </w:tr>
      <w:tr w:rsidR="00431278" w14:paraId="207C9212" w14:textId="77777777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A66CD" w14:textId="77777777" w:rsidR="00431278" w:rsidRDefault="005428FE">
            <w:pPr>
              <w:spacing w:before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Η εργασία περιλαμβάνει</w:t>
            </w:r>
          </w:p>
          <w:p w14:paraId="373A5D7F" w14:textId="77777777" w:rsidR="00431278" w:rsidRDefault="005428FE">
            <w:pPr>
              <w:numPr>
                <w:ilvl w:val="0"/>
                <w:numId w:val="2"/>
              </w:numPr>
              <w:spacing w:before="120" w:line="276" w:lineRule="auto"/>
              <w:jc w:val="both"/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Συγκριτική επισκόπηση ή μελέτη, και πλαίσιο αξιολόγησης</w:t>
            </w:r>
          </w:p>
          <w:p w14:paraId="55219446" w14:textId="77777777" w:rsidR="00431278" w:rsidRDefault="005428FE">
            <w:pPr>
              <w:numPr>
                <w:ilvl w:val="0"/>
                <w:numId w:val="2"/>
              </w:numPr>
              <w:spacing w:before="120" w:line="276" w:lineRule="auto"/>
              <w:jc w:val="both"/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Ανάλυση και σχεδιασμό μοντέλων</w:t>
            </w:r>
          </w:p>
          <w:p w14:paraId="0A23F50C" w14:textId="77777777" w:rsidR="00431278" w:rsidRDefault="00431278" w:rsidP="00711F27">
            <w:pPr>
              <w:spacing w:before="120" w:line="276" w:lineRule="auto"/>
              <w:ind w:left="72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431278" w14:paraId="48111647" w14:textId="77777777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C85AB" w14:textId="77777777" w:rsidR="00431278" w:rsidRDefault="005428FE">
            <w:pPr>
              <w:spacing w:before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Σχετιζόμενα Μαθήματα</w:t>
            </w:r>
          </w:p>
          <w:p w14:paraId="23A0D5C0" w14:textId="77777777" w:rsidR="00431278" w:rsidRDefault="005428FE">
            <w:pPr>
              <w:spacing w:before="120" w:line="27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t>Πρωτεύοντα:</w:t>
            </w:r>
          </w:p>
          <w:p w14:paraId="6C34FE6A" w14:textId="77777777" w:rsidR="00431278" w:rsidRDefault="005428FE">
            <w:pPr>
              <w:spacing w:before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lastRenderedPageBreak/>
              <w:t>Δευτερεύοντα: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31278" w14:paraId="7F448F29" w14:textId="77777777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07FAD" w14:textId="77777777" w:rsidR="00431278" w:rsidRDefault="005428FE">
            <w:pPr>
              <w:spacing w:before="120" w:line="276" w:lineRule="auto"/>
              <w:jc w:val="both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en-US"/>
              </w:rPr>
              <w:lastRenderedPageBreak/>
              <w:t xml:space="preserve">Υποχρεώσεις Παρουσίας: </w:t>
            </w:r>
          </w:p>
          <w:p w14:paraId="0C7F008B" w14:textId="483B1615" w:rsidR="00431278" w:rsidRPr="00874089" w:rsidRDefault="00874089" w:rsidP="00874089">
            <w:pPr>
              <w:autoSpaceDE w:val="0"/>
              <w:autoSpaceDN w:val="0"/>
              <w:adjustRightInd w:val="0"/>
              <w:rPr>
                <w:rFonts w:ascii="DejaVuSans" w:eastAsiaTheme="minorHAnsi" w:hAnsi="DejaVuSans" w:cs="DejaVuSans"/>
                <w:sz w:val="20"/>
                <w:szCs w:val="20"/>
                <w:lang w:eastAsia="en-US"/>
              </w:rPr>
            </w:pPr>
            <w:r w:rsidRPr="00874089">
              <w:rPr>
                <w:rFonts w:ascii="Tahoma" w:hAnsi="Tahoma" w:cs="Tahoma"/>
                <w:sz w:val="20"/>
                <w:szCs w:val="20"/>
                <w:lang w:eastAsia="en-US"/>
              </w:rPr>
              <w:t>Δεν υπάρχουν υποχρεώσεις. Θα απαιτηθεί αρχική συνάντηση καθορισμού στόχων και τακτικές εξ αποστάσεων συναντήσεις για έλεγχο της πορείας προόδου.</w:t>
            </w:r>
          </w:p>
        </w:tc>
      </w:tr>
    </w:tbl>
    <w:p w14:paraId="043520B8" w14:textId="77777777" w:rsidR="00431278" w:rsidRDefault="00431278">
      <w:pPr>
        <w:spacing w:line="276" w:lineRule="auto"/>
        <w:rPr>
          <w:rFonts w:ascii="Tahoma" w:hAnsi="Tahoma" w:cs="Tahoma"/>
          <w:sz w:val="20"/>
          <w:szCs w:val="20"/>
        </w:rPr>
      </w:pPr>
    </w:p>
    <w:p w14:paraId="0534DA09" w14:textId="77777777" w:rsidR="00431278" w:rsidRDefault="00431278">
      <w:pPr>
        <w:spacing w:after="200" w:line="276" w:lineRule="auto"/>
      </w:pPr>
    </w:p>
    <w:sectPr w:rsidR="00431278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AB52B" w14:textId="77777777" w:rsidR="00100380" w:rsidRDefault="00100380">
      <w:r>
        <w:separator/>
      </w:r>
    </w:p>
  </w:endnote>
  <w:endnote w:type="continuationSeparator" w:id="0">
    <w:p w14:paraId="13ACC4D2" w14:textId="77777777" w:rsidR="00100380" w:rsidRDefault="00100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DejaVuSans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7C842" w14:textId="77777777" w:rsidR="00431278" w:rsidRDefault="004312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7EA01" w14:textId="77777777" w:rsidR="00100380" w:rsidRDefault="00100380">
      <w:r>
        <w:separator/>
      </w:r>
    </w:p>
  </w:footnote>
  <w:footnote w:type="continuationSeparator" w:id="0">
    <w:p w14:paraId="07B96819" w14:textId="77777777" w:rsidR="00100380" w:rsidRDefault="00100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6AC43" w14:textId="77777777" w:rsidR="00431278" w:rsidRDefault="00431278">
    <w:pPr>
      <w:pStyle w:val="a4"/>
    </w:pPr>
  </w:p>
  <w:p w14:paraId="79BB4128" w14:textId="77777777" w:rsidR="00431278" w:rsidRDefault="004312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66236D"/>
    <w:multiLevelType w:val="multilevel"/>
    <w:tmpl w:val="9E6E65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B630451"/>
    <w:multiLevelType w:val="multilevel"/>
    <w:tmpl w:val="8D90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763F0EE1"/>
    <w:multiLevelType w:val="multilevel"/>
    <w:tmpl w:val="05025A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25547900">
    <w:abstractNumId w:val="0"/>
  </w:num>
  <w:num w:numId="2" w16cid:durableId="1305085581">
    <w:abstractNumId w:val="1"/>
  </w:num>
  <w:num w:numId="3" w16cid:durableId="1285574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78"/>
    <w:rsid w:val="00100380"/>
    <w:rsid w:val="001B4FA6"/>
    <w:rsid w:val="00431278"/>
    <w:rsid w:val="005428FE"/>
    <w:rsid w:val="00542ECC"/>
    <w:rsid w:val="00711F27"/>
    <w:rsid w:val="00874089"/>
    <w:rsid w:val="0092340D"/>
    <w:rsid w:val="00E0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C0CCA"/>
  <w15:docId w15:val="{640AB322-35C4-4F90-B6D1-F2AB681F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C5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6811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Τίτλος Char"/>
    <w:basedOn w:val="a0"/>
    <w:link w:val="a3"/>
    <w:qFormat/>
    <w:rsid w:val="00B94C50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character" w:customStyle="1" w:styleId="InternetLink">
    <w:name w:val="Internet Link"/>
    <w:basedOn w:val="a0"/>
    <w:uiPriority w:val="99"/>
    <w:unhideWhenUsed/>
    <w:rsid w:val="008D5C12"/>
    <w:rPr>
      <w:color w:val="0000FF" w:themeColor="hyperlink"/>
      <w:u w:val="single"/>
    </w:rPr>
  </w:style>
  <w:style w:type="character" w:customStyle="1" w:styleId="Char0">
    <w:name w:val="Κεφαλίδα Char"/>
    <w:basedOn w:val="a0"/>
    <w:link w:val="a4"/>
    <w:uiPriority w:val="99"/>
    <w:qFormat/>
    <w:rsid w:val="00E568CB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1">
    <w:name w:val="Υποσέλιδο Char"/>
    <w:basedOn w:val="a0"/>
    <w:link w:val="a5"/>
    <w:uiPriority w:val="99"/>
    <w:qFormat/>
    <w:rsid w:val="00E568CB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Placeholder Text"/>
    <w:basedOn w:val="a0"/>
    <w:uiPriority w:val="99"/>
    <w:semiHidden/>
    <w:qFormat/>
    <w:rsid w:val="00BB3AF7"/>
    <w:rPr>
      <w:color w:val="808080"/>
    </w:rPr>
  </w:style>
  <w:style w:type="character" w:customStyle="1" w:styleId="Char2">
    <w:name w:val="Κείμενο πλαισίου Char"/>
    <w:basedOn w:val="a0"/>
    <w:link w:val="a7"/>
    <w:uiPriority w:val="99"/>
    <w:semiHidden/>
    <w:qFormat/>
    <w:rsid w:val="00BB3AF7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3">
    <w:name w:val="Απλό κείμενο Char"/>
    <w:basedOn w:val="a0"/>
    <w:link w:val="a8"/>
    <w:uiPriority w:val="99"/>
    <w:qFormat/>
    <w:rsid w:val="00B33758"/>
    <w:rPr>
      <w:rFonts w:ascii="Tahoma" w:hAnsi="Tahoma"/>
      <w:sz w:val="21"/>
      <w:szCs w:val="21"/>
    </w:rPr>
  </w:style>
  <w:style w:type="character" w:styleId="-">
    <w:name w:val="FollowedHyperlink"/>
    <w:basedOn w:val="a0"/>
    <w:uiPriority w:val="99"/>
    <w:semiHidden/>
    <w:unhideWhenUsed/>
    <w:qFormat/>
    <w:rsid w:val="005E4322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204D74"/>
    <w:rPr>
      <w:b/>
      <w:bCs/>
    </w:rPr>
  </w:style>
  <w:style w:type="character" w:customStyle="1" w:styleId="1Char">
    <w:name w:val="Επικεφαλίδα 1 Char"/>
    <w:basedOn w:val="a0"/>
    <w:link w:val="1"/>
    <w:uiPriority w:val="9"/>
    <w:qFormat/>
    <w:rsid w:val="006811E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l-GR"/>
    </w:rPr>
  </w:style>
  <w:style w:type="character" w:customStyle="1" w:styleId="fontstyle01">
    <w:name w:val="fontstyle01"/>
    <w:qFormat/>
    <w:rsid w:val="000D1B9C"/>
    <w:rPr>
      <w:rFonts w:ascii="Tahoma" w:hAnsi="Tahoma"/>
      <w:b/>
      <w:color w:val="000000"/>
      <w:sz w:val="18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Droid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Droid Sans Devanagari"/>
    </w:rPr>
  </w:style>
  <w:style w:type="paragraph" w:styleId="a3">
    <w:name w:val="Title"/>
    <w:basedOn w:val="a"/>
    <w:link w:val="Char"/>
    <w:qFormat/>
    <w:rsid w:val="00B94C50"/>
    <w:pPr>
      <w:jc w:val="center"/>
    </w:pPr>
    <w:rPr>
      <w:b/>
      <w:bCs/>
      <w:sz w:val="28"/>
    </w:rPr>
  </w:style>
  <w:style w:type="paragraph" w:styleId="ad">
    <w:name w:val="List Paragraph"/>
    <w:basedOn w:val="a"/>
    <w:uiPriority w:val="34"/>
    <w:qFormat/>
    <w:rsid w:val="006171BE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Char0"/>
    <w:uiPriority w:val="99"/>
    <w:unhideWhenUsed/>
    <w:rsid w:val="00E568CB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1"/>
    <w:uiPriority w:val="99"/>
    <w:unhideWhenUsed/>
    <w:rsid w:val="00E568CB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Char2"/>
    <w:uiPriority w:val="99"/>
    <w:semiHidden/>
    <w:unhideWhenUsed/>
    <w:qFormat/>
    <w:rsid w:val="00BB3AF7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a"/>
    <w:uiPriority w:val="99"/>
    <w:qFormat/>
    <w:rsid w:val="001E5D4E"/>
    <w:pPr>
      <w:ind w:left="720"/>
    </w:pPr>
    <w:rPr>
      <w:rFonts w:ascii="Calibri" w:eastAsia="SimSun" w:hAnsi="Calibri"/>
      <w:sz w:val="22"/>
      <w:szCs w:val="22"/>
      <w:lang w:eastAsia="zh-CN"/>
    </w:rPr>
  </w:style>
  <w:style w:type="paragraph" w:styleId="a8">
    <w:name w:val="Plain Text"/>
    <w:basedOn w:val="a"/>
    <w:link w:val="Char3"/>
    <w:uiPriority w:val="99"/>
    <w:unhideWhenUsed/>
    <w:qFormat/>
    <w:rsid w:val="00B33758"/>
    <w:rPr>
      <w:rFonts w:ascii="Tahoma" w:eastAsiaTheme="minorHAnsi" w:hAnsi="Tahoma" w:cstheme="minorBidi"/>
      <w:sz w:val="21"/>
      <w:szCs w:val="21"/>
      <w:lang w:eastAsia="en-US"/>
    </w:rPr>
  </w:style>
  <w:style w:type="paragraph" w:customStyle="1" w:styleId="body">
    <w:name w:val="body"/>
    <w:basedOn w:val="a"/>
    <w:qFormat/>
    <w:rsid w:val="00A17877"/>
    <w:pPr>
      <w:ind w:firstLine="720"/>
      <w:jc w:val="both"/>
    </w:pPr>
    <w:rPr>
      <w:rFonts w:eastAsia="MS Mincho"/>
      <w:sz w:val="22"/>
      <w:szCs w:val="22"/>
      <w:lang w:eastAsia="en-US"/>
    </w:rPr>
  </w:style>
  <w:style w:type="paragraph" w:customStyle="1" w:styleId="bulletslist">
    <w:name w:val="bullets list"/>
    <w:basedOn w:val="body"/>
    <w:qFormat/>
    <w:rsid w:val="00A17877"/>
  </w:style>
  <w:style w:type="paragraph" w:styleId="ae">
    <w:name w:val="TOC Heading"/>
    <w:basedOn w:val="1"/>
    <w:next w:val="a"/>
    <w:uiPriority w:val="39"/>
    <w:unhideWhenUsed/>
    <w:qFormat/>
    <w:rsid w:val="006811ED"/>
    <w:pPr>
      <w:spacing w:line="259" w:lineRule="auto"/>
    </w:pPr>
    <w:rPr>
      <w:lang w:val="en-US" w:eastAsia="en-US"/>
    </w:rPr>
  </w:style>
  <w:style w:type="paragraph" w:styleId="2">
    <w:name w:val="toc 2"/>
    <w:basedOn w:val="a"/>
    <w:next w:val="a"/>
    <w:autoRedefine/>
    <w:uiPriority w:val="39"/>
    <w:unhideWhenUsed/>
    <w:rsid w:val="006811ED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10">
    <w:name w:val="toc 1"/>
    <w:basedOn w:val="a"/>
    <w:next w:val="a"/>
    <w:autoRedefine/>
    <w:uiPriority w:val="39"/>
    <w:unhideWhenUsed/>
    <w:rsid w:val="006811ED"/>
    <w:pPr>
      <w:tabs>
        <w:tab w:val="right" w:leader="dot" w:pos="8296"/>
      </w:tabs>
      <w:spacing w:after="100" w:line="259" w:lineRule="auto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3">
    <w:name w:val="toc 3"/>
    <w:basedOn w:val="a"/>
    <w:next w:val="a"/>
    <w:autoRedefine/>
    <w:uiPriority w:val="39"/>
    <w:unhideWhenUsed/>
    <w:rsid w:val="006811ED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customStyle="1" w:styleId="FrameContents">
    <w:name w:val="Frame Contents"/>
    <w:basedOn w:val="a"/>
    <w:qFormat/>
  </w:style>
  <w:style w:type="table" w:styleId="af">
    <w:name w:val="Table Grid"/>
    <w:basedOn w:val="a1"/>
    <w:rsid w:val="00B94C50"/>
    <w:rPr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9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B294C-19F8-46F1-94D7-7CB8CF3AD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Spiros</dc:creator>
  <dc:description/>
  <cp:lastModifiedBy>SPYRIDON SYRMAKESIS</cp:lastModifiedBy>
  <cp:revision>3</cp:revision>
  <dcterms:created xsi:type="dcterms:W3CDTF">2023-07-25T11:29:00Z</dcterms:created>
  <dcterms:modified xsi:type="dcterms:W3CDTF">2024-08-05T11:02:00Z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