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r>
    </w:p>
    <w:tbl>
      <w:tblPr>
        <w:tblpPr w:bottomFromText="0" w:horzAnchor="text" w:leftFromText="180" w:rightFromText="180" w:tblpX="-350" w:tblpY="122" w:topFromText="0" w:vertAnchor="text"/>
        <w:tblW w:w="94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49"/>
        <w:gridCol w:w="7213"/>
      </w:tblGrid>
      <w:tr>
        <w:trPr>
          <w:trHeight w:val="1116" w:hRule="atLeast"/>
        </w:trPr>
        <w:tc>
          <w:tcPr>
            <w:tcW w:w="2249" w:type="dxa"/>
            <w:tcBorders/>
            <w:shd w:color="auto" w:fill="auto" w:val="clear"/>
          </w:tcPr>
          <w:p>
            <w:pPr>
              <w:pStyle w:val="Header"/>
              <w:widowControl w:val="false"/>
              <w:rPr/>
            </w:pPr>
            <w:r>
              <w:rPr/>
              <w:drawing>
                <wp:inline distT="0" distB="0" distL="0" distR="0">
                  <wp:extent cx="1031240" cy="1097280"/>
                  <wp:effectExtent l="0" t="0" r="0" b="0"/>
                  <wp:docPr id="1" name="Picture 1" descr="pe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lops"/>
                          <pic:cNvPicPr>
                            <a:picLocks noChangeAspect="1" noChangeArrowheads="1"/>
                          </pic:cNvPicPr>
                        </pic:nvPicPr>
                        <pic:blipFill>
                          <a:blip r:embed="rId2"/>
                          <a:stretch>
                            <a:fillRect/>
                          </a:stretch>
                        </pic:blipFill>
                        <pic:spPr bwMode="auto">
                          <a:xfrm>
                            <a:off x="0" y="0"/>
                            <a:ext cx="1031240" cy="1097280"/>
                          </a:xfrm>
                          <a:prstGeom prst="rect">
                            <a:avLst/>
                          </a:prstGeom>
                        </pic:spPr>
                      </pic:pic>
                    </a:graphicData>
                  </a:graphic>
                </wp:inline>
              </w:drawing>
            </w:r>
            <w:bookmarkStart w:id="0" w:name="__UnoMark__81_1530474312"/>
            <w:bookmarkStart w:id="1" w:name="__UnoMark__37_277714641"/>
            <w:bookmarkStart w:id="2" w:name="_GoBack111"/>
            <w:bookmarkEnd w:id="0"/>
            <w:bookmarkEnd w:id="1"/>
            <w:bookmarkEnd w:id="2"/>
          </w:p>
        </w:tc>
        <w:tc>
          <w:tcPr>
            <w:tcW w:w="7213" w:type="dxa"/>
            <w:tcBorders/>
            <w:shd w:color="auto" w:fill="auto" w:val="clear"/>
          </w:tcPr>
          <w:p>
            <w:pPr>
              <w:pStyle w:val="Normal"/>
              <w:widowControl w:val="false"/>
              <w:tabs>
                <w:tab w:val="clear" w:pos="720"/>
                <w:tab w:val="left" w:pos="2880" w:leader="none"/>
                <w:tab w:val="center" w:pos="4153" w:leader="none"/>
              </w:tabs>
              <w:rPr>
                <w:rFonts w:ascii="Palatino Linotype" w:hAnsi="Palatino Linotype"/>
                <w:b/>
                <w:b/>
                <w:smallCaps/>
                <w:color w:val="03486A"/>
                <w:sz w:val="10"/>
                <w:szCs w:val="10"/>
              </w:rPr>
            </w:pPr>
            <w:r>
              <w:rPr>
                <w:rFonts w:ascii="Palatino Linotype" w:hAnsi="Palatino Linotype"/>
                <w:b/>
                <w:smallCaps/>
                <w:color w:val="03486A"/>
                <w:sz w:val="10"/>
                <w:szCs w:val="10"/>
              </w:rPr>
            </w:r>
            <w:bookmarkStart w:id="3" w:name="__UnoMark__84_1530474312"/>
            <w:bookmarkStart w:id="4" w:name="__UnoMark__84_1530474312"/>
            <w:bookmarkEnd w:id="4"/>
          </w:p>
          <w:p>
            <w:pPr>
              <w:pStyle w:val="Normal"/>
              <w:widowControl w:val="false"/>
              <w:tabs>
                <w:tab w:val="clear" w:pos="720"/>
                <w:tab w:val="left" w:pos="2880" w:leader="none"/>
                <w:tab w:val="center" w:pos="4153" w:leader="none"/>
              </w:tabs>
              <w:rPr/>
            </w:pPr>
            <w:r>
              <w:rPr>
                <w:rFonts w:ascii="Palatino Linotype" w:hAnsi="Palatino Linotype"/>
                <w:b/>
                <w:smallCaps/>
                <w:color w:val="17365D" w:themeColor="text2" w:themeShade="bf"/>
                <w:sz w:val="18"/>
                <w:szCs w:val="18"/>
              </w:rPr>
              <w:t>ΕΛΛΗΝΙΚΗ ΔΗΜΟΚΡΑΤΙΑ</w:t>
            </w:r>
          </w:p>
          <w:p>
            <w:pPr>
              <w:pStyle w:val="Normal"/>
              <w:widowControl w:val="false"/>
              <w:rPr/>
            </w:pPr>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ΑΝΕΠΙΣΤΗΜΙΟ </w:t>
            </w:r>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ΕΛΟΠΟΝΝΗΣΟΥ    </w:t>
            </w:r>
          </w:p>
          <w:p>
            <w:pPr>
              <w:pStyle w:val="Normal"/>
              <w:widowControl w:val="false"/>
              <w:rPr>
                <w:rFonts w:ascii="Palatino Linotype" w:hAnsi="Palatino Linotype"/>
                <w:b/>
                <w:b/>
                <w:smallCaps/>
                <w:color w:val="17365D" w:themeColor="text2" w:themeShade="bf"/>
                <w:sz w:val="18"/>
                <w:szCs w:val="18"/>
              </w:rPr>
            </w:pPr>
            <w:r>
              <w:rPr>
                <w:rFonts w:ascii="Palatino Linotype" w:hAnsi="Palatino Linotype"/>
                <w:b/>
                <w:smallCaps/>
                <w:color w:val="17365D" w:themeColor="text2" w:themeShade="bf"/>
                <w:sz w:val="18"/>
                <w:szCs w:val="18"/>
              </w:rPr>
              <mc:AlternateContent>
                <mc:Choice Requires="wps">
                  <w:drawing>
                    <wp:anchor behindDoc="1" distT="0" distB="0" distL="0" distR="0" simplePos="0" locked="0" layoutInCell="1" allowOverlap="1" relativeHeight="3" wp14:anchorId="54D869F2">
                      <wp:simplePos x="0" y="0"/>
                      <wp:positionH relativeFrom="column">
                        <wp:posOffset>-8255</wp:posOffset>
                      </wp:positionH>
                      <wp:positionV relativeFrom="paragraph">
                        <wp:posOffset>67945</wp:posOffset>
                      </wp:positionV>
                      <wp:extent cx="4485640" cy="8255"/>
                      <wp:effectExtent l="10160" t="15875" r="12065" b="16510"/>
                      <wp:wrapNone/>
                      <wp:docPr id="2" name="AutoShape 6"/>
                      <a:graphic xmlns:a="http://schemas.openxmlformats.org/drawingml/2006/main">
                        <a:graphicData uri="http://schemas.microsoft.com/office/word/2010/wordprocessingShape">
                          <wps:wsp>
                            <wps:cNvSpPr/>
                            <wps:spPr>
                              <a:xfrm flipV="1">
                                <a:off x="0" y="0"/>
                                <a:ext cx="4484880" cy="7560"/>
                              </a:xfrm>
                              <a:custGeom>
                                <a:avLst/>
                                <a:gdLst/>
                                <a:ahLst/>
                                <a:rect l="l" t="t" r="r" b="b"/>
                                <a:pathLst>
                                  <a:path w="21600" h="21600">
                                    <a:moveTo>
                                      <a:pt x="0" y="0"/>
                                    </a:moveTo>
                                    <a:lnTo>
                                      <a:pt x="21600" y="21600"/>
                                    </a:lnTo>
                                  </a:path>
                                </a:pathLst>
                              </a:custGeom>
                              <a:noFill/>
                              <a:ln w="19080">
                                <a:solidFill>
                                  <a:srgbClr val="c5361c"/>
                                </a:solidFill>
                                <a:round/>
                              </a:ln>
                            </wps:spPr>
                            <wps:style>
                              <a:lnRef idx="0"/>
                              <a:fillRef idx="0"/>
                              <a:effectRef idx="0"/>
                              <a:fontRef idx="minor"/>
                            </wps:style>
                            <wps:bodyPr/>
                          </wps:wsp>
                        </a:graphicData>
                      </a:graphic>
                    </wp:anchor>
                  </w:drawing>
                </mc:Choice>
                <mc:Fallback>
                  <w:pict/>
                </mc:Fallback>
              </mc:AlternateContent>
            </w:r>
          </w:p>
          <w:p>
            <w:pPr>
              <w:pStyle w:val="Header"/>
              <w:widowControl w:val="false"/>
              <w:rPr/>
            </w:pPr>
            <w:r>
              <w:rPr>
                <w:rFonts w:ascii="Palatino Linotype" w:hAnsi="Palatino Linotype"/>
                <w:b/>
                <w:smallCaps/>
                <w:color w:val="17365D" w:themeColor="text2" w:themeShade="bf"/>
                <w:sz w:val="18"/>
                <w:szCs w:val="18"/>
              </w:rPr>
              <w:t>Σχολη: ΜΗΧΑΝΙΚΩΝ</w:t>
            </w:r>
          </w:p>
          <w:p>
            <w:pPr>
              <w:pStyle w:val="Header"/>
              <w:widowControl w:val="false"/>
              <w:rPr/>
            </w:pPr>
            <w:r>
              <w:rPr>
                <w:rFonts w:ascii="Palatino Linotype" w:hAnsi="Palatino Linotype"/>
                <w:b/>
                <w:smallCaps/>
                <w:color w:val="17365D" w:themeColor="text2" w:themeShade="bf"/>
                <w:sz w:val="18"/>
                <w:szCs w:val="18"/>
              </w:rPr>
              <w:t>Τμημα: ΗΛΕΚΤΡΟΛΟΓΩΝ ΜΗΧΑΝΙΚΩΝ &amp; ΜΗΧΑΝΙΚΩΝ ΥΠΟΛΟΓΙΣΤΩΝ</w:t>
            </w:r>
          </w:p>
          <w:p>
            <w:pPr>
              <w:pStyle w:val="Header"/>
              <w:widowControl w:val="false"/>
              <w:rPr/>
            </w:pPr>
            <w:r>
              <w:rPr>
                <w:color w:val="17365D" w:themeColor="text2" w:themeShade="bf"/>
              </w:rPr>
              <w:t xml:space="preserve">Διεύθυνση: Μ. Αλεξάνδρου 1, Τηλ.:2610 - 369236, </w:t>
            </w:r>
            <w:r>
              <w:rPr>
                <w:color w:val="17365D" w:themeColor="text2" w:themeShade="bf"/>
                <w:lang w:val="en-US"/>
              </w:rPr>
              <w:t>fax</w:t>
            </w:r>
            <w:r>
              <w:rPr>
                <w:color w:val="17365D" w:themeColor="text2" w:themeShade="bf"/>
              </w:rPr>
              <w:t>: 2610-369193</w:t>
            </w:r>
          </w:p>
          <w:p>
            <w:pPr>
              <w:pStyle w:val="Header"/>
              <w:widowControl w:val="false"/>
              <w:rPr>
                <w:color w:val="03486A"/>
              </w:rPr>
            </w:pPr>
            <w:r>
              <w:rPr>
                <w:color w:val="03486A"/>
              </w:rPr>
            </w:r>
          </w:p>
        </w:tc>
      </w:tr>
    </w:tbl>
    <w:p>
      <w:pPr>
        <w:pStyle w:val="TextBody"/>
        <w:rPr/>
      </w:pPr>
      <w:r>
        <w:rPr/>
      </w:r>
    </w:p>
    <w:tbl>
      <w:tblPr>
        <w:tblW w:w="9209"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525"/>
        <w:gridCol w:w="3259"/>
        <w:gridCol w:w="1132"/>
        <w:gridCol w:w="3292"/>
      </w:tblGrid>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numPr>
                <w:ilvl w:val="0"/>
                <w:numId w:val="0"/>
              </w:numPr>
              <w:spacing w:lineRule="auto" w:line="276" w:before="120" w:after="0"/>
              <w:jc w:val="left"/>
              <w:outlineLvl w:val="0"/>
              <w:rPr>
                <w:rFonts w:ascii="Tahoma" w:hAnsi="Tahoma" w:cs="Tahoma"/>
                <w:sz w:val="20"/>
                <w:szCs w:val="18"/>
                <w:lang w:eastAsia="en-US"/>
              </w:rPr>
            </w:pPr>
            <w:r>
              <w:rPr>
                <w:rFonts w:cs="Tahoma" w:ascii="Tahoma" w:hAnsi="Tahoma"/>
                <w:sz w:val="20"/>
                <w:szCs w:val="18"/>
                <w:lang w:eastAsia="en-US"/>
              </w:rPr>
              <w:t>Θέμ</w:t>
            </w:r>
            <w:bookmarkStart w:id="5" w:name="_Toc498160628"/>
            <w:r>
              <w:rPr>
                <w:rFonts w:cs="Tahoma" w:ascii="Tahoma" w:hAnsi="Tahoma"/>
                <w:sz w:val="20"/>
                <w:szCs w:val="18"/>
                <w:lang w:eastAsia="en-US"/>
              </w:rPr>
              <w:t xml:space="preserve">α: </w:t>
            </w:r>
            <w:bookmarkEnd w:id="5"/>
          </w:p>
          <w:p>
            <w:pPr>
              <w:pStyle w:val="Normal"/>
              <w:widowControl w:val="false"/>
              <w:rPr>
                <w:rFonts w:ascii="Tahoma" w:hAnsi="Tahoma" w:cs="Tahoma"/>
                <w:sz w:val="20"/>
                <w:szCs w:val="20"/>
                <w:lang w:eastAsia="en-US"/>
              </w:rPr>
            </w:pPr>
            <w:r>
              <w:rPr>
                <w:rFonts w:cs="Tahoma" w:ascii="Tahoma" w:hAnsi="Tahoma"/>
                <w:sz w:val="20"/>
                <w:szCs w:val="20"/>
                <w:lang w:eastAsia="en-US"/>
              </w:rPr>
              <w:t>Δημιουργία Εκπαιδευτικού Παιχνιδιού και Εικονικής Περιήγησης Μουσειακού Χώρου</w:t>
            </w:r>
          </w:p>
          <w:p>
            <w:pPr>
              <w:pStyle w:val="Title"/>
              <w:widowControl w:val="false"/>
              <w:numPr>
                <w:ilvl w:val="0"/>
                <w:numId w:val="0"/>
              </w:numPr>
              <w:spacing w:lineRule="auto" w:line="276" w:before="120" w:after="0"/>
              <w:jc w:val="left"/>
              <w:outlineLvl w:val="0"/>
              <w:rPr>
                <w:rFonts w:ascii="Tahoma" w:hAnsi="Tahoma" w:cs="Tahoma"/>
                <w:sz w:val="20"/>
                <w:szCs w:val="18"/>
                <w:lang w:eastAsia="en-US"/>
              </w:rPr>
            </w:pPr>
            <w:r>
              <w:rPr>
                <w:rFonts w:cs="Tahoma" w:ascii="Tahoma" w:hAnsi="Tahoma"/>
                <w:sz w:val="20"/>
                <w:szCs w:val="18"/>
                <w:lang w:eastAsia="en-US"/>
              </w:rPr>
            </w:r>
          </w:p>
        </w:tc>
      </w:tr>
      <w:tr>
        <w:trPr/>
        <w:tc>
          <w:tcPr>
            <w:tcW w:w="15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120" w:after="0"/>
              <w:rPr>
                <w:rFonts w:ascii="Tahoma" w:hAnsi="Tahoma" w:cs="Tahoma"/>
                <w:sz w:val="20"/>
                <w:szCs w:val="20"/>
                <w:lang w:val="en-US" w:eastAsia="en-US"/>
              </w:rPr>
            </w:pPr>
            <w:r>
              <w:rPr>
                <w:rFonts w:cs="Tahoma" w:ascii="Tahoma" w:hAnsi="Tahoma"/>
                <w:b/>
                <w:sz w:val="20"/>
                <w:szCs w:val="20"/>
                <w:lang w:eastAsia="en-US"/>
              </w:rPr>
              <w:t>Επιβλέπων:</w:t>
            </w:r>
            <w:r>
              <w:rPr>
                <w:rFonts w:cs="Tahoma" w:ascii="Tahoma" w:hAnsi="Tahoma"/>
                <w:sz w:val="20"/>
                <w:szCs w:val="20"/>
                <w:lang w:eastAsia="en-US"/>
              </w:rPr>
              <w:t xml:space="preserve"> </w:t>
            </w:r>
          </w:p>
        </w:tc>
        <w:tc>
          <w:tcPr>
            <w:tcW w:w="3259"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rPr>
                <w:rFonts w:ascii="Tahoma" w:hAnsi="Tahoma" w:cs="Tahoma"/>
                <w:sz w:val="20"/>
                <w:szCs w:val="20"/>
                <w:lang w:eastAsia="en-US"/>
              </w:rPr>
            </w:pPr>
            <w:r>
              <w:rPr>
                <w:rFonts w:cs="Tahoma" w:ascii="Tahoma" w:hAnsi="Tahoma"/>
                <w:sz w:val="20"/>
                <w:szCs w:val="20"/>
                <w:lang w:eastAsia="en-US"/>
              </w:rPr>
              <w:t>Σπύρος Συρμακέσης</w:t>
            </w:r>
          </w:p>
        </w:tc>
        <w:tc>
          <w:tcPr>
            <w:tcW w:w="1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120" w:after="0"/>
              <w:rPr>
                <w:rFonts w:ascii="Tahoma" w:hAnsi="Tahoma" w:cs="Tahoma"/>
                <w:b/>
                <w:b/>
                <w:sz w:val="20"/>
                <w:szCs w:val="20"/>
                <w:lang w:eastAsia="en-US"/>
              </w:rPr>
            </w:pPr>
            <w:r>
              <w:rPr>
                <w:rFonts w:cs="Tahoma" w:ascii="Tahoma" w:hAnsi="Tahoma"/>
                <w:b/>
                <w:sz w:val="20"/>
                <w:szCs w:val="20"/>
                <w:lang w:val="en-US" w:eastAsia="en-US"/>
              </w:rPr>
              <w:t>e-mail:</w:t>
            </w:r>
          </w:p>
        </w:tc>
        <w:tc>
          <w:tcPr>
            <w:tcW w:w="329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rPr>
                <w:rFonts w:ascii="Tahoma" w:hAnsi="Tahoma" w:cs="Tahoma"/>
                <w:sz w:val="20"/>
                <w:szCs w:val="20"/>
                <w:lang w:val="en-US" w:eastAsia="en-US"/>
              </w:rPr>
            </w:pPr>
            <w:r>
              <w:rPr>
                <w:rFonts w:cs="Tahoma" w:ascii="Tahoma" w:hAnsi="Tahoma"/>
                <w:sz w:val="20"/>
                <w:szCs w:val="20"/>
                <w:lang w:val="en-US" w:eastAsia="en-US"/>
              </w:rPr>
              <w:t>syrma@uop.gr</w:t>
            </w:r>
          </w:p>
        </w:tc>
      </w:tr>
      <w:tr>
        <w:trPr/>
        <w:tc>
          <w:tcPr>
            <w:tcW w:w="15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120" w:after="0"/>
              <w:rPr>
                <w:rFonts w:ascii="Tahoma" w:hAnsi="Tahoma" w:cs="Tahoma"/>
                <w:b/>
                <w:b/>
                <w:sz w:val="20"/>
                <w:szCs w:val="20"/>
                <w:lang w:eastAsia="en-US"/>
              </w:rPr>
            </w:pPr>
            <w:r>
              <w:rPr>
                <w:rFonts w:cs="Tahoma" w:ascii="Tahoma" w:hAnsi="Tahoma"/>
                <w:b/>
                <w:sz w:val="20"/>
                <w:szCs w:val="20"/>
                <w:lang w:eastAsia="en-US"/>
              </w:rPr>
            </w:r>
          </w:p>
        </w:tc>
        <w:tc>
          <w:tcPr>
            <w:tcW w:w="3259"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rPr>
                <w:rFonts w:ascii="Tahoma" w:hAnsi="Tahoma" w:cs="Tahoma"/>
                <w:sz w:val="20"/>
                <w:szCs w:val="20"/>
                <w:lang w:val="en-US" w:eastAsia="en-US"/>
              </w:rPr>
            </w:pPr>
            <w:r>
              <w:rPr>
                <w:rFonts w:cs="Tahoma" w:ascii="Tahoma" w:hAnsi="Tahoma"/>
                <w:sz w:val="20"/>
                <w:szCs w:val="20"/>
                <w:lang w:val="en-US" w:eastAsia="en-US"/>
              </w:rPr>
            </w:r>
          </w:p>
        </w:tc>
        <w:tc>
          <w:tcPr>
            <w:tcW w:w="1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120" w:after="0"/>
              <w:rPr>
                <w:rFonts w:ascii="Tahoma" w:hAnsi="Tahoma" w:cs="Tahoma"/>
                <w:b/>
                <w:b/>
                <w:sz w:val="20"/>
                <w:szCs w:val="20"/>
                <w:lang w:eastAsia="en-US"/>
              </w:rPr>
            </w:pPr>
            <w:r>
              <w:rPr>
                <w:rFonts w:cs="Tahoma" w:ascii="Tahoma" w:hAnsi="Tahoma"/>
                <w:b/>
                <w:sz w:val="20"/>
                <w:szCs w:val="20"/>
                <w:lang w:eastAsia="en-US"/>
              </w:rPr>
              <w:t>Άτομα</w:t>
            </w:r>
          </w:p>
        </w:tc>
        <w:tc>
          <w:tcPr>
            <w:tcW w:w="329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rPr>
                <w:rFonts w:ascii="Tahoma" w:hAnsi="Tahoma" w:cs="Tahoma"/>
                <w:sz w:val="20"/>
                <w:szCs w:val="20"/>
                <w:lang w:eastAsia="en-US"/>
              </w:rPr>
            </w:pPr>
            <w:r>
              <w:rPr>
                <w:rFonts w:cs="Tahoma" w:ascii="Tahoma" w:hAnsi="Tahoma"/>
                <w:sz w:val="20"/>
                <w:szCs w:val="20"/>
                <w:lang w:eastAsia="en-US"/>
              </w:rPr>
              <w:t>1</w:t>
            </w:r>
          </w:p>
        </w:tc>
      </w:tr>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jc w:val="both"/>
              <w:rPr>
                <w:rFonts w:ascii="Tahoma" w:hAnsi="Tahoma" w:cs="Tahoma"/>
                <w:sz w:val="20"/>
                <w:szCs w:val="20"/>
                <w:lang w:eastAsia="en-US"/>
              </w:rPr>
            </w:pPr>
            <w:r>
              <w:rPr>
                <w:rFonts w:cs="Tahoma" w:ascii="Tahoma" w:hAnsi="Tahoma"/>
                <w:b/>
                <w:sz w:val="20"/>
                <w:szCs w:val="20"/>
                <w:lang w:eastAsia="en-US"/>
              </w:rPr>
              <w:t>Στόχοι</w:t>
            </w:r>
            <w:r>
              <w:rPr>
                <w:rFonts w:cs="Tahoma" w:ascii="Tahoma" w:hAnsi="Tahoma"/>
                <w:sz w:val="20"/>
                <w:szCs w:val="20"/>
                <w:lang w:eastAsia="en-US"/>
              </w:rPr>
              <w:t xml:space="preserve"> </w:t>
            </w:r>
          </w:p>
          <w:p>
            <w:pPr>
              <w:pStyle w:val="ListParagraph"/>
              <w:widowControl w:val="false"/>
              <w:numPr>
                <w:ilvl w:val="0"/>
                <w:numId w:val="1"/>
              </w:numPr>
              <w:spacing w:lineRule="auto" w:line="276"/>
              <w:jc w:val="both"/>
              <w:rPr>
                <w:rFonts w:ascii="Tahoma" w:hAnsi="Tahoma" w:cs="Tahoma"/>
                <w:sz w:val="20"/>
                <w:szCs w:val="20"/>
                <w:lang w:eastAsia="en-US"/>
              </w:rPr>
            </w:pPr>
            <w:r>
              <w:rPr>
                <w:rFonts w:cs="Tahoma" w:ascii="Tahoma" w:hAnsi="Tahoma"/>
                <w:sz w:val="20"/>
                <w:szCs w:val="20"/>
                <w:lang w:eastAsia="en-US"/>
              </w:rPr>
              <w:t>Στόχος είναι η δημιουργία ενός εκπαιδευτικού παιχνιδιού για την υποστήριξη της ανάδειξης μουσειακού χώρου επίδειξης τεχνολογίας. Πέρα από το θεωρητικό τμήμα της εργασίας που αφορά διερεύνηση της τεχνολογίας, της υποδομής και των χαρακτηριστικών των εκπαιδευτικών παιχνιδιών θα υλοποιηθεί συγκεκριμένη εφαρμογή η οποία και θα δοκιμαστεί σε επιχειρησιακή λειτουργία</w:t>
            </w:r>
          </w:p>
          <w:p>
            <w:pPr>
              <w:pStyle w:val="ListParagraph"/>
              <w:widowControl w:val="false"/>
              <w:spacing w:lineRule="auto" w:line="276"/>
              <w:jc w:val="both"/>
              <w:rPr>
                <w:rFonts w:ascii="Tahoma" w:hAnsi="Tahoma" w:cs="Tahoma"/>
                <w:sz w:val="20"/>
                <w:szCs w:val="20"/>
                <w:lang w:eastAsia="en-US"/>
              </w:rPr>
            </w:pPr>
            <w:r>
              <w:rPr>
                <w:rFonts w:cs="Tahoma" w:ascii="Tahoma" w:hAnsi="Tahoma"/>
                <w:sz w:val="20"/>
                <w:szCs w:val="20"/>
                <w:lang w:eastAsia="en-US"/>
              </w:rPr>
            </w:r>
          </w:p>
        </w:tc>
      </w:tr>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jc w:val="both"/>
              <w:rPr>
                <w:rFonts w:ascii="Tahoma" w:hAnsi="Tahoma" w:cs="Tahoma"/>
                <w:b/>
                <w:b/>
                <w:sz w:val="20"/>
                <w:szCs w:val="20"/>
                <w:lang w:val="en-US" w:eastAsia="en-US"/>
              </w:rPr>
            </w:pPr>
            <w:r>
              <w:rPr>
                <w:rFonts w:cs="Tahoma" w:ascii="Tahoma" w:hAnsi="Tahoma"/>
                <w:b/>
                <w:sz w:val="20"/>
                <w:szCs w:val="20"/>
                <w:lang w:eastAsia="en-US"/>
              </w:rPr>
              <w:t>Αντικείμενο</w:t>
            </w:r>
          </w:p>
          <w:p>
            <w:pPr>
              <w:pStyle w:val="Normal"/>
              <w:widowControl w:val="false"/>
              <w:spacing w:lineRule="auto" w:line="276" w:before="120" w:after="0"/>
              <w:jc w:val="both"/>
              <w:rPr>
                <w:rFonts w:ascii="Tahoma" w:hAnsi="Tahoma" w:cs="Tahoma"/>
                <w:sz w:val="20"/>
                <w:szCs w:val="20"/>
                <w:lang w:val="en-US" w:eastAsia="en-US"/>
              </w:rPr>
            </w:pPr>
            <w:r>
              <w:rPr>
                <w:rFonts w:cs="Tahoma" w:ascii="Tahoma" w:hAnsi="Tahoma"/>
                <w:sz w:val="20"/>
                <w:szCs w:val="20"/>
                <w:lang w:val="en-US" w:eastAsia="en-US"/>
              </w:rPr>
              <w:t xml:space="preserve">Edutainment, MIS  engineering, gamification, 3D representation </w:t>
            </w:r>
          </w:p>
        </w:tc>
      </w:tr>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jc w:val="both"/>
              <w:rPr>
                <w:rFonts w:ascii="Tahoma" w:hAnsi="Tahoma" w:cs="Tahoma"/>
                <w:b/>
                <w:b/>
                <w:sz w:val="20"/>
                <w:szCs w:val="20"/>
                <w:lang w:eastAsia="en-US"/>
              </w:rPr>
            </w:pPr>
            <w:r>
              <w:rPr>
                <w:rFonts w:cs="Tahoma" w:ascii="Tahoma" w:hAnsi="Tahoma"/>
                <w:b/>
                <w:sz w:val="20"/>
                <w:szCs w:val="20"/>
                <w:lang w:eastAsia="en-US"/>
              </w:rPr>
              <w:t>Η εργασία περιλαμβάνει</w:t>
            </w:r>
          </w:p>
          <w:p>
            <w:pPr>
              <w:pStyle w:val="Normal"/>
              <w:widowControl w:val="false"/>
              <w:numPr>
                <w:ilvl w:val="0"/>
                <w:numId w:val="2"/>
              </w:numPr>
              <w:spacing w:lineRule="auto" w:line="276" w:before="120" w:after="0"/>
              <w:jc w:val="both"/>
              <w:rPr/>
            </w:pPr>
            <w:r>
              <w:rPr>
                <w:rFonts w:cs="Tahoma" w:ascii="Tahoma" w:hAnsi="Tahoma"/>
                <w:sz w:val="20"/>
                <w:szCs w:val="20"/>
                <w:lang w:eastAsia="en-US"/>
              </w:rPr>
              <w:t>Σχεδιασμό και ανάπτυξη συστήματος</w:t>
            </w:r>
          </w:p>
          <w:p>
            <w:pPr>
              <w:pStyle w:val="Normal"/>
              <w:widowControl w:val="false"/>
              <w:numPr>
                <w:ilvl w:val="0"/>
                <w:numId w:val="2"/>
              </w:numPr>
              <w:spacing w:lineRule="auto" w:line="276" w:before="120" w:after="0"/>
              <w:jc w:val="both"/>
              <w:rPr/>
            </w:pPr>
            <w:r>
              <w:rPr>
                <w:rFonts w:cs="Tahoma" w:ascii="Tahoma" w:hAnsi="Tahoma"/>
                <w:sz w:val="20"/>
                <w:szCs w:val="20"/>
                <w:lang w:eastAsia="en-US"/>
              </w:rPr>
              <w:t>Συγκριτική επισκόπηση ή μελέτη, και πλαίσιο αξιολόγησης</w:t>
            </w:r>
          </w:p>
          <w:p>
            <w:pPr>
              <w:pStyle w:val="Normal"/>
              <w:widowControl w:val="false"/>
              <w:numPr>
                <w:ilvl w:val="0"/>
                <w:numId w:val="2"/>
              </w:numPr>
              <w:spacing w:lineRule="auto" w:line="276" w:before="120" w:after="0"/>
              <w:jc w:val="both"/>
              <w:rPr/>
            </w:pPr>
            <w:r>
              <w:rPr>
                <w:rFonts w:cs="Tahoma" w:ascii="Tahoma" w:hAnsi="Tahoma"/>
                <w:sz w:val="20"/>
                <w:szCs w:val="20"/>
                <w:lang w:eastAsia="en-US"/>
              </w:rPr>
              <w:t>Ανάλυση και σχεδιασμό μοντέλων</w:t>
            </w:r>
          </w:p>
          <w:p>
            <w:pPr>
              <w:pStyle w:val="Normal"/>
              <w:widowControl w:val="false"/>
              <w:numPr>
                <w:ilvl w:val="0"/>
                <w:numId w:val="2"/>
              </w:numPr>
              <w:spacing w:lineRule="auto" w:line="276" w:before="120" w:after="0"/>
              <w:jc w:val="both"/>
              <w:rPr/>
            </w:pPr>
            <w:r>
              <w:rPr>
                <w:rFonts w:cs="Tahoma" w:ascii="Tahoma" w:hAnsi="Tahoma"/>
                <w:sz w:val="20"/>
                <w:szCs w:val="20"/>
                <w:lang w:eastAsia="en-US"/>
              </w:rPr>
              <w:t>Πρότυπη κατασκευή</w:t>
            </w:r>
          </w:p>
          <w:p>
            <w:pPr>
              <w:pStyle w:val="Normal"/>
              <w:widowControl w:val="false"/>
              <w:spacing w:lineRule="auto" w:line="276" w:before="120" w:after="0"/>
              <w:jc w:val="both"/>
              <w:rPr>
                <w:rFonts w:ascii="Tahoma" w:hAnsi="Tahoma" w:cs="Tahoma"/>
                <w:sz w:val="20"/>
                <w:szCs w:val="20"/>
                <w:lang w:eastAsia="en-US"/>
              </w:rPr>
            </w:pPr>
            <w:r>
              <w:rPr>
                <w:rFonts w:cs="Tahoma" w:ascii="Tahoma" w:hAnsi="Tahoma"/>
                <w:sz w:val="20"/>
                <w:szCs w:val="20"/>
                <w:lang w:eastAsia="en-US"/>
              </w:rPr>
            </w:r>
          </w:p>
        </w:tc>
      </w:tr>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jc w:val="both"/>
              <w:rPr>
                <w:rFonts w:ascii="Tahoma" w:hAnsi="Tahoma" w:cs="Tahoma"/>
                <w:b/>
                <w:b/>
                <w:sz w:val="20"/>
                <w:szCs w:val="20"/>
                <w:lang w:eastAsia="en-US"/>
              </w:rPr>
            </w:pPr>
            <w:r>
              <w:rPr>
                <w:rFonts w:cs="Tahoma" w:ascii="Tahoma" w:hAnsi="Tahoma"/>
                <w:b/>
                <w:sz w:val="20"/>
                <w:szCs w:val="20"/>
                <w:lang w:eastAsia="en-US"/>
              </w:rPr>
              <w:t>Σχετιζόμενα Μαθήματα</w:t>
            </w:r>
          </w:p>
          <w:p>
            <w:pPr>
              <w:pStyle w:val="Normal"/>
              <w:widowControl w:val="false"/>
              <w:spacing w:lineRule="auto" w:line="276" w:before="120" w:after="0"/>
              <w:jc w:val="both"/>
              <w:rPr>
                <w:rFonts w:ascii="Tahoma" w:hAnsi="Tahoma" w:cs="Tahoma"/>
                <w:sz w:val="20"/>
                <w:szCs w:val="20"/>
                <w:lang w:eastAsia="en-US"/>
              </w:rPr>
            </w:pPr>
            <w:r>
              <w:rPr>
                <w:rFonts w:cs="Tahoma" w:ascii="Tahoma" w:hAnsi="Tahoma"/>
                <w:b/>
                <w:sz w:val="20"/>
                <w:szCs w:val="20"/>
                <w:lang w:eastAsia="en-US"/>
              </w:rPr>
              <w:t>Πρωτεύοντα:</w:t>
            </w:r>
          </w:p>
          <w:p>
            <w:pPr>
              <w:pStyle w:val="Normal"/>
              <w:widowControl w:val="false"/>
              <w:spacing w:lineRule="auto" w:line="276" w:before="120" w:after="0"/>
              <w:jc w:val="both"/>
              <w:rPr>
                <w:rFonts w:ascii="Tahoma" w:hAnsi="Tahoma" w:cs="Tahoma"/>
                <w:b/>
                <w:b/>
                <w:sz w:val="20"/>
                <w:szCs w:val="20"/>
                <w:lang w:eastAsia="en-US"/>
              </w:rPr>
            </w:pPr>
            <w:r>
              <w:rPr>
                <w:rFonts w:cs="Tahoma" w:ascii="Tahoma" w:hAnsi="Tahoma"/>
                <w:b/>
                <w:sz w:val="20"/>
                <w:szCs w:val="20"/>
                <w:lang w:eastAsia="en-US"/>
              </w:rPr>
              <w:t>Δευτερεύοντα:</w:t>
            </w:r>
            <w:r>
              <w:rPr>
                <w:rFonts w:cs="Tahoma" w:ascii="Tahoma" w:hAnsi="Tahoma"/>
                <w:sz w:val="20"/>
                <w:szCs w:val="20"/>
                <w:lang w:eastAsia="en-US"/>
              </w:rPr>
              <w:t xml:space="preserve"> </w:t>
            </w:r>
          </w:p>
        </w:tc>
      </w:tr>
      <w:tr>
        <w:trPr/>
        <w:tc>
          <w:tcPr>
            <w:tcW w:w="920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0"/>
              <w:jc w:val="both"/>
              <w:rPr>
                <w:rFonts w:ascii="Tahoma" w:hAnsi="Tahoma" w:cs="Tahoma"/>
                <w:b/>
                <w:b/>
                <w:sz w:val="20"/>
                <w:szCs w:val="20"/>
                <w:lang w:eastAsia="en-US"/>
              </w:rPr>
            </w:pPr>
            <w:r>
              <w:rPr>
                <w:rFonts w:cs="Tahoma" w:ascii="Tahoma" w:hAnsi="Tahoma"/>
                <w:b/>
                <w:sz w:val="20"/>
                <w:szCs w:val="20"/>
                <w:lang w:eastAsia="en-US"/>
              </w:rPr>
              <w:t xml:space="preserve">Υποχρεώσεις Παρουσίας: </w:t>
            </w:r>
          </w:p>
          <w:p>
            <w:pPr>
              <w:pStyle w:val="Normal"/>
              <w:widowControl w:val="false"/>
              <w:rPr>
                <w:rFonts w:ascii="DejaVuSans" w:hAnsi="DejaVuSans" w:eastAsia="Calibri" w:cs="DejaVuSans" w:eastAsiaTheme="minorHAnsi"/>
                <w:sz w:val="20"/>
                <w:szCs w:val="20"/>
                <w:lang w:eastAsia="en-US"/>
              </w:rPr>
            </w:pPr>
            <w:r>
              <w:rPr>
                <w:rFonts w:cs="Tahoma" w:ascii="Tahoma" w:hAnsi="Tahoma"/>
                <w:sz w:val="20"/>
                <w:szCs w:val="20"/>
                <w:lang w:eastAsia="en-US"/>
              </w:rPr>
              <w:t>Δεν υπάρχουν υποχρεώσεις. Θα απαιτηθεί αρχική συνάντηση καθορισμού στόχων και τακτικές εξ αποστάσεων συναντήσεις για έλεγχο της πορείας προόδου.</w:t>
            </w:r>
          </w:p>
        </w:tc>
      </w:tr>
    </w:tbl>
    <w:p>
      <w:pPr>
        <w:pStyle w:val="Normal"/>
        <w:spacing w:lineRule="auto" w:line="276"/>
        <w:rPr>
          <w:rFonts w:ascii="Tahoma" w:hAnsi="Tahoma" w:cs="Tahoma"/>
          <w:sz w:val="20"/>
          <w:szCs w:val="20"/>
        </w:rPr>
      </w:pPr>
      <w:r>
        <w:rPr>
          <w:rFonts w:cs="Tahoma" w:ascii="Tahoma" w:hAnsi="Tahoma"/>
          <w:sz w:val="20"/>
          <w:szCs w:val="20"/>
        </w:rPr>
      </w:r>
    </w:p>
    <w:p>
      <w:pPr>
        <w:pStyle w:val="Normal"/>
        <w:spacing w:lineRule="auto" w:line="276" w:before="0" w:after="200"/>
        <w:rPr/>
      </w:pPr>
      <w:r>
        <w:rPr/>
      </w:r>
    </w:p>
    <w:sectPr>
      <w:headerReference w:type="default" r:id="rId3"/>
      <w:footerReference w:type="default" r:id="rId4"/>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Palatino Linotype">
    <w:charset w:val="01"/>
    <w:family w:val="roman"/>
    <w:pitch w:val="variable"/>
  </w:font>
  <w:font w:name="DejaVuSans">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4c50"/>
    <w:pPr>
      <w:widowControl/>
      <w:bidi w:val="0"/>
      <w:spacing w:before="0" w:after="0"/>
      <w:jc w:val="left"/>
    </w:pPr>
    <w:rPr>
      <w:rFonts w:ascii="Times New Roman" w:hAnsi="Times New Roman" w:eastAsia="Times New Roman" w:cs="Times New Roman"/>
      <w:color w:val="auto"/>
      <w:kern w:val="0"/>
      <w:sz w:val="24"/>
      <w:szCs w:val="24"/>
      <w:lang w:eastAsia="el-GR" w:val="el-GR" w:bidi="ar-SA"/>
    </w:rPr>
  </w:style>
  <w:style w:type="paragraph" w:styleId="Heading1">
    <w:name w:val="Heading 1"/>
    <w:basedOn w:val="Normal"/>
    <w:next w:val="Normal"/>
    <w:link w:val="1Char"/>
    <w:uiPriority w:val="9"/>
    <w:qFormat/>
    <w:rsid w:val="006811e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Char" w:customStyle="1">
    <w:name w:val="Τίτλος Char"/>
    <w:basedOn w:val="DefaultParagraphFont"/>
    <w:link w:val="a3"/>
    <w:qFormat/>
    <w:rsid w:val="00b94c50"/>
    <w:rPr>
      <w:rFonts w:ascii="Times New Roman" w:hAnsi="Times New Roman" w:eastAsia="Times New Roman" w:cs="Times New Roman"/>
      <w:b/>
      <w:bCs/>
      <w:sz w:val="28"/>
      <w:szCs w:val="24"/>
      <w:lang w:eastAsia="el-GR"/>
    </w:rPr>
  </w:style>
  <w:style w:type="character" w:styleId="InternetLink" w:customStyle="1">
    <w:name w:val="Hyperlink"/>
    <w:basedOn w:val="DefaultParagraphFont"/>
    <w:uiPriority w:val="99"/>
    <w:unhideWhenUsed/>
    <w:rsid w:val="008d5c12"/>
    <w:rPr>
      <w:color w:val="0000FF" w:themeColor="hyperlink"/>
      <w:u w:val="single"/>
    </w:rPr>
  </w:style>
  <w:style w:type="character" w:styleId="Char1" w:customStyle="1">
    <w:name w:val="Κεφαλίδα Char"/>
    <w:basedOn w:val="DefaultParagraphFont"/>
    <w:link w:val="a4"/>
    <w:uiPriority w:val="99"/>
    <w:qFormat/>
    <w:rsid w:val="00e568cb"/>
    <w:rPr>
      <w:rFonts w:ascii="Times New Roman" w:hAnsi="Times New Roman" w:eastAsia="Times New Roman" w:cs="Times New Roman"/>
      <w:sz w:val="24"/>
      <w:szCs w:val="24"/>
      <w:lang w:eastAsia="el-GR"/>
    </w:rPr>
  </w:style>
  <w:style w:type="character" w:styleId="Char2" w:customStyle="1">
    <w:name w:val="Υποσέλιδο Char"/>
    <w:basedOn w:val="DefaultParagraphFont"/>
    <w:link w:val="a5"/>
    <w:uiPriority w:val="99"/>
    <w:qFormat/>
    <w:rsid w:val="00e568cb"/>
    <w:rPr>
      <w:rFonts w:ascii="Times New Roman" w:hAnsi="Times New Roman" w:eastAsia="Times New Roman" w:cs="Times New Roman"/>
      <w:sz w:val="24"/>
      <w:szCs w:val="24"/>
      <w:lang w:eastAsia="el-GR"/>
    </w:rPr>
  </w:style>
  <w:style w:type="character" w:styleId="PlaceholderText">
    <w:name w:val="Placeholder Text"/>
    <w:basedOn w:val="DefaultParagraphFont"/>
    <w:uiPriority w:val="99"/>
    <w:semiHidden/>
    <w:qFormat/>
    <w:rsid w:val="00bb3af7"/>
    <w:rPr>
      <w:color w:val="808080"/>
    </w:rPr>
  </w:style>
  <w:style w:type="character" w:styleId="Char3" w:customStyle="1">
    <w:name w:val="Κείμενο πλαισίου Char"/>
    <w:basedOn w:val="DefaultParagraphFont"/>
    <w:link w:val="a7"/>
    <w:uiPriority w:val="99"/>
    <w:semiHidden/>
    <w:qFormat/>
    <w:rsid w:val="00bb3af7"/>
    <w:rPr>
      <w:rFonts w:ascii="Tahoma" w:hAnsi="Tahoma" w:eastAsia="Times New Roman" w:cs="Tahoma"/>
      <w:sz w:val="16"/>
      <w:szCs w:val="16"/>
      <w:lang w:eastAsia="el-GR"/>
    </w:rPr>
  </w:style>
  <w:style w:type="character" w:styleId="Char4" w:customStyle="1">
    <w:name w:val="Απλό κείμενο Char"/>
    <w:basedOn w:val="DefaultParagraphFont"/>
    <w:link w:val="a8"/>
    <w:uiPriority w:val="99"/>
    <w:qFormat/>
    <w:rsid w:val="00b33758"/>
    <w:rPr>
      <w:rFonts w:ascii="Tahoma" w:hAnsi="Tahoma"/>
      <w:sz w:val="21"/>
      <w:szCs w:val="21"/>
    </w:rPr>
  </w:style>
  <w:style w:type="character" w:styleId="VisitedInternetLink">
    <w:name w:val="FollowedHyperlink"/>
    <w:basedOn w:val="DefaultParagraphFont"/>
    <w:uiPriority w:val="99"/>
    <w:semiHidden/>
    <w:unhideWhenUsed/>
    <w:qFormat/>
    <w:rsid w:val="005e4322"/>
    <w:rPr>
      <w:color w:val="800080" w:themeColor="followedHyperlink"/>
      <w:u w:val="single"/>
    </w:rPr>
  </w:style>
  <w:style w:type="character" w:styleId="Strong">
    <w:name w:val="Strong"/>
    <w:basedOn w:val="DefaultParagraphFont"/>
    <w:uiPriority w:val="22"/>
    <w:qFormat/>
    <w:rsid w:val="00204d74"/>
    <w:rPr>
      <w:b/>
      <w:bCs/>
    </w:rPr>
  </w:style>
  <w:style w:type="character" w:styleId="1Char" w:customStyle="1">
    <w:name w:val="Επικεφαλίδα 1 Char"/>
    <w:basedOn w:val="DefaultParagraphFont"/>
    <w:link w:val="1"/>
    <w:uiPriority w:val="9"/>
    <w:qFormat/>
    <w:rsid w:val="006811ed"/>
    <w:rPr>
      <w:rFonts w:ascii="Cambria" w:hAnsi="Cambria" w:eastAsia="" w:cs="" w:asciiTheme="majorHAnsi" w:cstheme="majorBidi" w:eastAsiaTheme="majorEastAsia" w:hAnsiTheme="majorHAnsi"/>
      <w:color w:val="365F91" w:themeColor="accent1" w:themeShade="bf"/>
      <w:sz w:val="32"/>
      <w:szCs w:val="32"/>
      <w:lang w:eastAsia="el-GR"/>
    </w:rPr>
  </w:style>
  <w:style w:type="character" w:styleId="Fontstyle01" w:customStyle="1">
    <w:name w:val="fontstyle01"/>
    <w:qFormat/>
    <w:rsid w:val="000d1b9c"/>
    <w:rPr>
      <w:rFonts w:ascii="Tahoma" w:hAnsi="Tahoma"/>
      <w:b/>
      <w:color w:val="000000"/>
      <w:sz w:val="18"/>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Normal"/>
    <w:qFormat/>
    <w:pPr>
      <w:suppressLineNumbers/>
    </w:pPr>
    <w:rPr>
      <w:rFonts w:cs="Droid Sans Devanagari"/>
    </w:rPr>
  </w:style>
  <w:style w:type="paragraph" w:styleId="Caption1">
    <w:name w:val="caption"/>
    <w:basedOn w:val="Normal"/>
    <w:qFormat/>
    <w:pPr>
      <w:suppressLineNumbers/>
      <w:spacing w:before="120" w:after="120"/>
    </w:pPr>
    <w:rPr>
      <w:rFonts w:cs="Droid Sans Devanagari"/>
      <w:i/>
      <w:iCs/>
    </w:rPr>
  </w:style>
  <w:style w:type="paragraph" w:styleId="Title">
    <w:name w:val="Title"/>
    <w:basedOn w:val="Normal"/>
    <w:link w:val="Char"/>
    <w:qFormat/>
    <w:rsid w:val="00b94c50"/>
    <w:pPr>
      <w:jc w:val="center"/>
    </w:pPr>
    <w:rPr>
      <w:b/>
      <w:bCs/>
      <w:sz w:val="28"/>
    </w:rPr>
  </w:style>
  <w:style w:type="paragraph" w:styleId="ListParagraph">
    <w:name w:val="List Paragraph"/>
    <w:basedOn w:val="Normal"/>
    <w:uiPriority w:val="34"/>
    <w:qFormat/>
    <w:rsid w:val="006171be"/>
    <w:pPr>
      <w:spacing w:before="0" w:after="0"/>
      <w:ind w:left="720" w:hanging="0"/>
      <w:contextualSpacing/>
    </w:pPr>
    <w:rPr/>
  </w:style>
  <w:style w:type="paragraph" w:styleId="HeaderandFooter" w:customStyle="1">
    <w:name w:val="Header and Footer"/>
    <w:basedOn w:val="Normal"/>
    <w:qFormat/>
    <w:pPr/>
    <w:rPr/>
  </w:style>
  <w:style w:type="paragraph" w:styleId="Header">
    <w:name w:val="Header"/>
    <w:basedOn w:val="Normal"/>
    <w:link w:val="Char0"/>
    <w:uiPriority w:val="99"/>
    <w:unhideWhenUsed/>
    <w:rsid w:val="00e568cb"/>
    <w:pPr>
      <w:tabs>
        <w:tab w:val="clear" w:pos="720"/>
        <w:tab w:val="center" w:pos="4153" w:leader="none"/>
        <w:tab w:val="right" w:pos="8306" w:leader="none"/>
      </w:tabs>
    </w:pPr>
    <w:rPr/>
  </w:style>
  <w:style w:type="paragraph" w:styleId="Footer">
    <w:name w:val="Footer"/>
    <w:basedOn w:val="Normal"/>
    <w:link w:val="Char1"/>
    <w:uiPriority w:val="99"/>
    <w:unhideWhenUsed/>
    <w:rsid w:val="00e568cb"/>
    <w:pPr>
      <w:tabs>
        <w:tab w:val="clear" w:pos="720"/>
        <w:tab w:val="center" w:pos="4153" w:leader="none"/>
        <w:tab w:val="right" w:pos="8306" w:leader="none"/>
      </w:tabs>
    </w:pPr>
    <w:rPr/>
  </w:style>
  <w:style w:type="paragraph" w:styleId="BalloonText">
    <w:name w:val="Balloon Text"/>
    <w:basedOn w:val="Normal"/>
    <w:link w:val="Char2"/>
    <w:uiPriority w:val="99"/>
    <w:semiHidden/>
    <w:unhideWhenUsed/>
    <w:qFormat/>
    <w:rsid w:val="00bb3af7"/>
    <w:pPr/>
    <w:rPr>
      <w:rFonts w:ascii="Tahoma" w:hAnsi="Tahoma" w:cs="Tahoma"/>
      <w:sz w:val="16"/>
      <w:szCs w:val="16"/>
    </w:rPr>
  </w:style>
  <w:style w:type="paragraph" w:styleId="Msolistparagraph" w:customStyle="1">
    <w:name w:val="msolistparagraph"/>
    <w:basedOn w:val="Normal"/>
    <w:uiPriority w:val="99"/>
    <w:qFormat/>
    <w:rsid w:val="001e5d4e"/>
    <w:pPr>
      <w:ind w:left="720" w:hanging="0"/>
    </w:pPr>
    <w:rPr>
      <w:rFonts w:ascii="Calibri" w:hAnsi="Calibri" w:eastAsia="SimSun"/>
      <w:sz w:val="22"/>
      <w:szCs w:val="22"/>
      <w:lang w:eastAsia="zh-CN"/>
    </w:rPr>
  </w:style>
  <w:style w:type="paragraph" w:styleId="PlainText">
    <w:name w:val="Plain Text"/>
    <w:basedOn w:val="Normal"/>
    <w:link w:val="Char3"/>
    <w:uiPriority w:val="99"/>
    <w:unhideWhenUsed/>
    <w:qFormat/>
    <w:rsid w:val="00b33758"/>
    <w:pPr/>
    <w:rPr>
      <w:rFonts w:ascii="Tahoma" w:hAnsi="Tahoma" w:eastAsia="Calibri" w:cs="" w:cstheme="minorBidi" w:eastAsiaTheme="minorHAnsi"/>
      <w:sz w:val="21"/>
      <w:szCs w:val="21"/>
      <w:lang w:eastAsia="en-US"/>
    </w:rPr>
  </w:style>
  <w:style w:type="paragraph" w:styleId="Body" w:customStyle="1">
    <w:name w:val="body"/>
    <w:basedOn w:val="Normal"/>
    <w:qFormat/>
    <w:rsid w:val="00a17877"/>
    <w:pPr>
      <w:ind w:firstLine="720"/>
      <w:jc w:val="both"/>
    </w:pPr>
    <w:rPr>
      <w:rFonts w:eastAsia="MS Mincho"/>
      <w:sz w:val="22"/>
      <w:szCs w:val="22"/>
      <w:lang w:eastAsia="en-US"/>
    </w:rPr>
  </w:style>
  <w:style w:type="paragraph" w:styleId="Bulletslist" w:customStyle="1">
    <w:name w:val="bullets list"/>
    <w:basedOn w:val="Body"/>
    <w:qFormat/>
    <w:rsid w:val="00a17877"/>
    <w:pPr/>
    <w:rPr/>
  </w:style>
  <w:style w:type="paragraph" w:styleId="TOCHeading">
    <w:name w:val="TOC Heading"/>
    <w:basedOn w:val="Heading1"/>
    <w:next w:val="Normal"/>
    <w:uiPriority w:val="39"/>
    <w:unhideWhenUsed/>
    <w:qFormat/>
    <w:rsid w:val="006811ed"/>
    <w:pPr>
      <w:spacing w:lineRule="auto" w:line="259"/>
    </w:pPr>
    <w:rPr>
      <w:lang w:val="en-US" w:eastAsia="en-US"/>
    </w:rPr>
  </w:style>
  <w:style w:type="paragraph" w:styleId="Contents2">
    <w:name w:val="TOC 2"/>
    <w:basedOn w:val="Normal"/>
    <w:next w:val="Normal"/>
    <w:autoRedefine/>
    <w:uiPriority w:val="39"/>
    <w:unhideWhenUsed/>
    <w:rsid w:val="006811ed"/>
    <w:pPr>
      <w:spacing w:lineRule="auto" w:line="259" w:before="0" w:after="100"/>
      <w:ind w:left="220" w:hanging="0"/>
    </w:pPr>
    <w:rPr>
      <w:rFonts w:ascii="Calibri" w:hAnsi="Calibri" w:eastAsia="" w:asciiTheme="minorHAnsi" w:eastAsiaTheme="minorEastAsia" w:hAnsiTheme="minorHAnsi"/>
      <w:sz w:val="22"/>
      <w:szCs w:val="22"/>
      <w:lang w:val="en-US" w:eastAsia="en-US"/>
    </w:rPr>
  </w:style>
  <w:style w:type="paragraph" w:styleId="Contents1">
    <w:name w:val="TOC 1"/>
    <w:basedOn w:val="Normal"/>
    <w:next w:val="Normal"/>
    <w:autoRedefine/>
    <w:uiPriority w:val="39"/>
    <w:unhideWhenUsed/>
    <w:rsid w:val="006811ed"/>
    <w:pPr>
      <w:tabs>
        <w:tab w:val="clear" w:pos="720"/>
        <w:tab w:val="right" w:pos="8296" w:leader="dot"/>
      </w:tabs>
      <w:spacing w:lineRule="auto" w:line="259" w:before="0" w:after="100"/>
    </w:pPr>
    <w:rPr>
      <w:rFonts w:ascii="Calibri" w:hAnsi="Calibri" w:eastAsia="" w:asciiTheme="minorHAnsi" w:eastAsiaTheme="minorEastAsia" w:hAnsiTheme="minorHAnsi"/>
      <w:sz w:val="22"/>
      <w:szCs w:val="22"/>
      <w:lang w:val="en-US" w:eastAsia="en-US"/>
    </w:rPr>
  </w:style>
  <w:style w:type="paragraph" w:styleId="Contents3">
    <w:name w:val="TOC 3"/>
    <w:basedOn w:val="Normal"/>
    <w:next w:val="Normal"/>
    <w:autoRedefine/>
    <w:uiPriority w:val="39"/>
    <w:unhideWhenUsed/>
    <w:rsid w:val="006811ed"/>
    <w:pPr>
      <w:spacing w:lineRule="auto" w:line="259" w:before="0" w:after="100"/>
      <w:ind w:left="440" w:hanging="0"/>
    </w:pPr>
    <w:rPr>
      <w:rFonts w:ascii="Calibri" w:hAnsi="Calibri" w:eastAsia="" w:asciiTheme="minorHAnsi" w:eastAsiaTheme="minorEastAsia" w:hAnsiTheme="minorHAnsi"/>
      <w:sz w:val="22"/>
      <w:szCs w:val="22"/>
      <w:lang w:val="en-US" w:eastAsia="en-U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b94c50"/>
    <w:rPr>
      <w:lang w:eastAsia="el-G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294C-19F8-46F1-94D7-7CB8CF3A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LibreOffice/7.1.1.2$Linux_X86_64 LibreOffice_project/fe0b08f4af1bacafe4c7ecc87ce55bb426164676</Application>
  <AppVersion>15.0000</AppVersion>
  <DocSecurity>0</DocSecurity>
  <Pages>1</Pages>
  <Words>143</Words>
  <Characters>1013</Characters>
  <CharactersWithSpaces>1135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2021-04-16T10:31:00Z</dcterms:created>
  <dc:creator>Spiros</dc:creator>
  <dc:description/>
  <dc:language>el-GR</dc:language>
  <cp:lastModifiedBy/>
  <dcterms:modified xsi:type="dcterms:W3CDTF">2021-04-17T19:59:01Z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