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82B3C" w14:textId="77777777" w:rsidR="00431278" w:rsidRDefault="00431278">
      <w:pPr>
        <w:pStyle w:val="aa"/>
      </w:pPr>
    </w:p>
    <w:tbl>
      <w:tblPr>
        <w:tblpPr w:leftFromText="180" w:rightFromText="180" w:vertAnchor="text" w:tblpX="-350" w:tblpY="122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31278" w14:paraId="7662530F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6CBF9235" w14:textId="77777777" w:rsidR="00431278" w:rsidRDefault="005428FE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579D3EAB" wp14:editId="467A173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3" w:type="dxa"/>
            <w:shd w:val="clear" w:color="auto" w:fill="auto"/>
          </w:tcPr>
          <w:p w14:paraId="0C58ED4C" w14:textId="77777777" w:rsidR="00431278" w:rsidRDefault="00431278">
            <w:pPr>
              <w:tabs>
                <w:tab w:val="left" w:pos="2880"/>
                <w:tab w:val="center" w:pos="4153"/>
              </w:tabs>
              <w:rPr>
                <w:rFonts w:ascii="Palatino Linotype" w:hAnsi="Palatino Linotype"/>
                <w:b/>
                <w:smallCaps/>
                <w:color w:val="03486A"/>
                <w:sz w:val="10"/>
                <w:szCs w:val="10"/>
              </w:rPr>
            </w:pPr>
            <w:bookmarkStart w:id="3" w:name="__UnoMark__84_1530474312"/>
            <w:bookmarkEnd w:id="3"/>
          </w:p>
          <w:p w14:paraId="4A9441C5" w14:textId="77777777" w:rsidR="00431278" w:rsidRDefault="005428FE">
            <w:pPr>
              <w:tabs>
                <w:tab w:val="left" w:pos="2880"/>
                <w:tab w:val="center" w:pos="4153"/>
              </w:tabs>
            </w:pP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ΕΛΛΗΝΙΚΗ ΔΗΜΟΚΡΑΤΙΑ</w:t>
            </w:r>
          </w:p>
          <w:p w14:paraId="34ABEF25" w14:textId="77777777" w:rsidR="00431278" w:rsidRDefault="005428FE"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ΑΝΕΠΙΣΤΗΜΙΟ 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ΕΛΟΠΟΝΝΗΣΟΥ    </w:t>
            </w:r>
          </w:p>
          <w:p w14:paraId="43022A58" w14:textId="77777777" w:rsidR="00431278" w:rsidRDefault="005428FE">
            <w:pP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mallCaps/>
                <w:noProof/>
                <w:color w:val="17365D" w:themeColor="text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54D869F2" wp14:editId="0D655D2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3ED49" id="AutoShape 6" o:spid="_x0000_s1026" style="position:absolute;margin-left:-.55pt;margin-top:5.45pt;width:353.15pt;height:.6pt;flip:y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451F4BE2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Σχολη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ΜΗΧΑΝΙΚΩΝ</w:t>
            </w:r>
          </w:p>
          <w:p w14:paraId="5CAEF5BE" w14:textId="77777777" w:rsidR="00431278" w:rsidRDefault="005428FE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Τμημα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ΗΛΕΚΤΡΟΛΟΓΩΝ ΜΗΧΑΝΙΚΩΝ &amp; ΜΗΧΑΝΙΚΩΝ ΥΠΟΛΟΓΙΣΤΩΝ</w:t>
            </w:r>
          </w:p>
          <w:p w14:paraId="3F164F4B" w14:textId="77777777" w:rsidR="00431278" w:rsidRDefault="005428FE">
            <w:pPr>
              <w:pStyle w:val="a4"/>
            </w:pPr>
            <w:r>
              <w:rPr>
                <w:color w:val="17365D" w:themeColor="text2" w:themeShade="BF"/>
              </w:rPr>
              <w:t xml:space="preserve">Διεύθυνση: Μ. Αλεξάνδρου 1, Τηλ.:2610 - 369236, </w:t>
            </w:r>
            <w:r>
              <w:rPr>
                <w:color w:val="17365D" w:themeColor="text2" w:themeShade="BF"/>
                <w:lang w:val="en-US"/>
              </w:rPr>
              <w:t>fax</w:t>
            </w:r>
            <w:r>
              <w:rPr>
                <w:color w:val="17365D" w:themeColor="text2" w:themeShade="BF"/>
              </w:rPr>
              <w:t>: 2610-369193</w:t>
            </w:r>
          </w:p>
          <w:p w14:paraId="55ECBED8" w14:textId="77777777" w:rsidR="00431278" w:rsidRDefault="00431278">
            <w:pPr>
              <w:pStyle w:val="a4"/>
              <w:rPr>
                <w:color w:val="03486A"/>
              </w:rPr>
            </w:pPr>
          </w:p>
        </w:tc>
      </w:tr>
    </w:tbl>
    <w:p w14:paraId="35196A8C" w14:textId="77777777" w:rsidR="00431278" w:rsidRDefault="00431278">
      <w:pPr>
        <w:pStyle w:val="aa"/>
      </w:pP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431278" w14:paraId="414A694C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5FB1" w14:textId="77777777" w:rsidR="00431278" w:rsidRDefault="005428FE">
            <w:pPr>
              <w:pStyle w:val="a3"/>
              <w:spacing w:before="120" w:line="276" w:lineRule="auto"/>
              <w:jc w:val="left"/>
              <w:outlineLvl w:val="0"/>
              <w:rPr>
                <w:rFonts w:ascii="Tahoma" w:hAnsi="Tahoma" w:cs="Tahoma"/>
                <w:sz w:val="20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18"/>
                <w:lang w:eastAsia="en-US"/>
              </w:rPr>
              <w:t>Θέμ</w:t>
            </w:r>
            <w:bookmarkStart w:id="4" w:name="_Toc498160628"/>
            <w:r>
              <w:rPr>
                <w:rFonts w:ascii="Tahoma" w:hAnsi="Tahoma" w:cs="Tahoma"/>
                <w:sz w:val="20"/>
                <w:szCs w:val="18"/>
                <w:lang w:eastAsia="en-US"/>
              </w:rPr>
              <w:t xml:space="preserve">α: </w:t>
            </w:r>
            <w:bookmarkEnd w:id="4"/>
          </w:p>
          <w:p w14:paraId="69757F83" w14:textId="77777777" w:rsidR="00874089" w:rsidRDefault="00874089" w:rsidP="00874089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Chatbots</w:t>
            </w:r>
            <w:r>
              <w:t xml:space="preserve"> βασισμένα σε Τεχνητή Νοημοσύνη</w:t>
            </w:r>
          </w:p>
          <w:p w14:paraId="0778D32F" w14:textId="77777777" w:rsidR="00431278" w:rsidRDefault="00431278">
            <w:pPr>
              <w:pStyle w:val="a3"/>
              <w:spacing w:before="120" w:line="276" w:lineRule="auto"/>
              <w:jc w:val="left"/>
              <w:outlineLvl w:val="0"/>
              <w:rPr>
                <w:rFonts w:ascii="Tahoma" w:hAnsi="Tahoma" w:cs="Tahoma"/>
                <w:sz w:val="20"/>
                <w:szCs w:val="18"/>
                <w:lang w:eastAsia="en-US"/>
              </w:rPr>
            </w:pPr>
          </w:p>
        </w:tc>
      </w:tr>
      <w:tr w:rsidR="00431278" w14:paraId="689E95DC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5D6D" w14:textId="77777777" w:rsidR="00431278" w:rsidRDefault="005428FE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Επιβλέπων: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101E" w14:textId="08AA0CF7" w:rsidR="00431278" w:rsidRPr="00874089" w:rsidRDefault="00874089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Σπύρος Συρμακέσης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097E" w14:textId="709906E4" w:rsidR="00431278" w:rsidRPr="00874089" w:rsidRDefault="005428FE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0242" w14:textId="4222F525" w:rsidR="00431278" w:rsidRDefault="00874089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syrma@uop.gr</w:t>
            </w:r>
          </w:p>
        </w:tc>
      </w:tr>
      <w:tr w:rsidR="00431278" w14:paraId="3BBC8998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0ABD" w14:textId="77777777" w:rsidR="00431278" w:rsidRDefault="00431278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CB21" w14:textId="77777777" w:rsidR="00431278" w:rsidRDefault="00431278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7BFD" w14:textId="77777777" w:rsidR="00431278" w:rsidRDefault="005428FE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2AFB" w14:textId="4816F3D5" w:rsidR="00431278" w:rsidRDefault="005428FE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</w:p>
        </w:tc>
      </w:tr>
      <w:tr w:rsidR="00431278" w14:paraId="7EC826C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5EB7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Στόχοι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  <w:p w14:paraId="0EF97743" w14:textId="47CB1692" w:rsidR="00431278" w:rsidRDefault="00874089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Στόχος είναι η δημιουργία ενός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chatbot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βασισμένο σε κανόνες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AI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και τεχνικής μάθησης. Πέρα από το θεωρητικό τμήμα της εργασίας που αφορά διερεύνηση της τεχνολογίας, της υποδομής και των χαρακτηριστικών των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chatbots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θα υλοποιηθεί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chatbot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, το οποίο θα εκπαιδευτεί με πραγματικά δεδομένα και θα δοκιμαστεί σε επιχειρησιακή λειτουργία</w:t>
            </w:r>
          </w:p>
          <w:p w14:paraId="0BF9874C" w14:textId="77777777" w:rsidR="00431278" w:rsidRDefault="00431278" w:rsidP="00874089">
            <w:pPr>
              <w:pStyle w:val="ad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431278" w:rsidRPr="00874089" w14:paraId="1AA3B2AD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8F84" w14:textId="77777777" w:rsidR="00431278" w:rsidRPr="00874089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Αντικείμενο</w:t>
            </w:r>
          </w:p>
          <w:p w14:paraId="21DF9D56" w14:textId="0EC6D4D0" w:rsidR="00431278" w:rsidRPr="00874089" w:rsidRDefault="00874089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Web engineering, AI,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Machne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Learning, User Experience Design</w:t>
            </w:r>
          </w:p>
        </w:tc>
      </w:tr>
      <w:tr w:rsidR="00431278" w14:paraId="207C92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66CD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Η εργασία περιλαμβάνει</w:t>
            </w:r>
          </w:p>
          <w:p w14:paraId="4B1672AE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Σχεδιασμό και ανάπτυξη συστήματος</w:t>
            </w:r>
          </w:p>
          <w:p w14:paraId="373A5D7F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Συγκριτική επισκόπηση ή μελέτη, και πλαίσιο αξιολόγησης</w:t>
            </w:r>
          </w:p>
          <w:p w14:paraId="55219446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Ανάλυση και σχεδιασμό μοντέλων</w:t>
            </w:r>
          </w:p>
          <w:p w14:paraId="75AD084A" w14:textId="77777777" w:rsidR="00431278" w:rsidRDefault="005428FE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Πρότυπη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κατασκευή</w:t>
            </w:r>
          </w:p>
          <w:p w14:paraId="0A23F50C" w14:textId="77777777" w:rsidR="00431278" w:rsidRDefault="00431278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431278" w14:paraId="48111647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85AB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Σχετιζόμενα Μαθήματα</w:t>
            </w:r>
          </w:p>
          <w:p w14:paraId="23A0D5C0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Πρωτεύοντα:</w:t>
            </w:r>
          </w:p>
          <w:p w14:paraId="6C34FE6A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Δευτερεύοντα: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31278" w14:paraId="7F448F2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7FAD" w14:textId="77777777" w:rsidR="00431278" w:rsidRDefault="005428FE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Υποχρεώσεις Παρουσίας: </w:t>
            </w:r>
          </w:p>
          <w:p w14:paraId="0C7F008B" w14:textId="483B1615" w:rsidR="00431278" w:rsidRPr="00874089" w:rsidRDefault="00874089" w:rsidP="00874089">
            <w:pPr>
              <w:autoSpaceDE w:val="0"/>
              <w:autoSpaceDN w:val="0"/>
              <w:adjustRightInd w:val="0"/>
              <w:rPr>
                <w:rFonts w:ascii="DejaVuSans" w:eastAsiaTheme="minorHAnsi" w:hAnsi="DejaVuSans" w:cs="DejaVuSans"/>
                <w:sz w:val="20"/>
                <w:szCs w:val="20"/>
                <w:lang w:eastAsia="en-US"/>
              </w:rPr>
            </w:pPr>
            <w:r w:rsidRPr="00874089">
              <w:rPr>
                <w:rFonts w:ascii="Tahoma" w:hAnsi="Tahoma" w:cs="Tahoma"/>
                <w:sz w:val="20"/>
                <w:szCs w:val="20"/>
                <w:lang w:eastAsia="en-US"/>
              </w:rPr>
              <w:t>Δεν υπάρχουν υποχρεώσεις. Θα απαιτηθεί αρχική συνάντηση καθορισμού στόχων και</w:t>
            </w:r>
            <w:r w:rsidRPr="00874089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Pr="00874089">
              <w:rPr>
                <w:rFonts w:ascii="Tahoma" w:hAnsi="Tahoma" w:cs="Tahoma"/>
                <w:sz w:val="20"/>
                <w:szCs w:val="20"/>
                <w:lang w:eastAsia="en-US"/>
              </w:rPr>
              <w:t>τακτικές εξ αποστάσεων συναντήσεις για έλεγχο της πορείας προόδου.</w:t>
            </w:r>
          </w:p>
        </w:tc>
      </w:tr>
    </w:tbl>
    <w:p w14:paraId="043520B8" w14:textId="77777777" w:rsidR="00431278" w:rsidRDefault="0043127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534DA09" w14:textId="77777777" w:rsidR="00431278" w:rsidRDefault="00431278">
      <w:pPr>
        <w:spacing w:after="200" w:line="276" w:lineRule="auto"/>
      </w:pPr>
    </w:p>
    <w:sectPr w:rsidR="0043127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04A5A" w14:textId="77777777" w:rsidR="005428FE" w:rsidRDefault="005428FE">
      <w:r>
        <w:separator/>
      </w:r>
    </w:p>
  </w:endnote>
  <w:endnote w:type="continuationSeparator" w:id="0">
    <w:p w14:paraId="7738A718" w14:textId="77777777" w:rsidR="005428FE" w:rsidRDefault="0054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ejaVuSan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C842" w14:textId="77777777" w:rsidR="00431278" w:rsidRDefault="00431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6397C" w14:textId="77777777" w:rsidR="005428FE" w:rsidRDefault="005428FE">
      <w:r>
        <w:separator/>
      </w:r>
    </w:p>
  </w:footnote>
  <w:footnote w:type="continuationSeparator" w:id="0">
    <w:p w14:paraId="561FE233" w14:textId="77777777" w:rsidR="005428FE" w:rsidRDefault="0054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AC43" w14:textId="77777777" w:rsidR="00431278" w:rsidRDefault="00431278">
    <w:pPr>
      <w:pStyle w:val="a4"/>
    </w:pPr>
  </w:p>
  <w:p w14:paraId="79BB4128" w14:textId="77777777" w:rsidR="00431278" w:rsidRDefault="004312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6236D"/>
    <w:multiLevelType w:val="multilevel"/>
    <w:tmpl w:val="9E6E6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630451"/>
    <w:multiLevelType w:val="multilevel"/>
    <w:tmpl w:val="8D9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63F0EE1"/>
    <w:multiLevelType w:val="multilevel"/>
    <w:tmpl w:val="05025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8"/>
    <w:rsid w:val="00431278"/>
    <w:rsid w:val="005428FE"/>
    <w:rsid w:val="008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0CCA"/>
  <w15:docId w15:val="{640AB322-35C4-4F90-B6D1-F2AB681F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294C-19F8-46F1-94D7-7CB8CF3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dc:description/>
  <cp:lastModifiedBy>Spiros</cp:lastModifiedBy>
  <cp:revision>2</cp:revision>
  <dcterms:created xsi:type="dcterms:W3CDTF">2021-04-16T10:27:00Z</dcterms:created>
  <dcterms:modified xsi:type="dcterms:W3CDTF">2021-04-16T10:27:00Z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