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2565" w14:textId="11EC419B" w:rsidR="00895F0A" w:rsidRDefault="00DF3098" w:rsidP="00895F0A">
      <w:pPr>
        <w:jc w:val="center"/>
        <w:rPr>
          <w:rFonts w:ascii="Aptos" w:hAnsi="Aptos" w:cs="Aptos"/>
          <w:b/>
          <w:bCs/>
        </w:rPr>
      </w:pPr>
      <w:r w:rsidRPr="00895F0A">
        <w:rPr>
          <w:b/>
          <w:bCs/>
        </w:rPr>
        <w:t xml:space="preserve">Τμήμα Νοσηλευτικής </w:t>
      </w:r>
      <w:r w:rsidRPr="00895F0A">
        <w:rPr>
          <w:rFonts w:ascii="Cambria Math" w:hAnsi="Cambria Math" w:cs="Cambria Math"/>
          <w:b/>
          <w:bCs/>
        </w:rPr>
        <w:t>‐</w:t>
      </w:r>
      <w:r w:rsidRPr="00895F0A">
        <w:rPr>
          <w:b/>
          <w:bCs/>
        </w:rPr>
        <w:t xml:space="preserve"> </w:t>
      </w:r>
      <w:r w:rsidRPr="00895F0A">
        <w:rPr>
          <w:rFonts w:ascii="Aptos" w:hAnsi="Aptos" w:cs="Aptos"/>
          <w:b/>
          <w:bCs/>
        </w:rPr>
        <w:t>Κανονισμός</w:t>
      </w:r>
      <w:r w:rsidRPr="00895F0A">
        <w:rPr>
          <w:b/>
          <w:bCs/>
        </w:rPr>
        <w:t xml:space="preserve"> </w:t>
      </w:r>
      <w:r w:rsidRPr="00895F0A">
        <w:rPr>
          <w:rFonts w:ascii="Aptos" w:hAnsi="Aptos" w:cs="Aptos"/>
          <w:b/>
          <w:bCs/>
        </w:rPr>
        <w:t>Προπτυχιακού</w:t>
      </w:r>
      <w:r w:rsidRPr="00895F0A">
        <w:rPr>
          <w:b/>
          <w:bCs/>
        </w:rPr>
        <w:t xml:space="preserve"> </w:t>
      </w:r>
      <w:r w:rsidRPr="00895F0A">
        <w:rPr>
          <w:rFonts w:ascii="Aptos" w:hAnsi="Aptos" w:cs="Aptos"/>
          <w:b/>
          <w:bCs/>
        </w:rPr>
        <w:t>Προγράμματος</w:t>
      </w:r>
      <w:r w:rsidRPr="00895F0A">
        <w:rPr>
          <w:b/>
          <w:bCs/>
        </w:rPr>
        <w:t xml:space="preserve"> </w:t>
      </w:r>
      <w:r w:rsidRPr="00895F0A">
        <w:rPr>
          <w:rFonts w:ascii="Aptos" w:hAnsi="Aptos" w:cs="Aptos"/>
          <w:b/>
          <w:bCs/>
        </w:rPr>
        <w:t>Σπουδών</w:t>
      </w:r>
    </w:p>
    <w:p w14:paraId="2C5FFD7D" w14:textId="77777777" w:rsidR="00895F0A" w:rsidRPr="00895F0A" w:rsidRDefault="00895F0A" w:rsidP="00895F0A">
      <w:pPr>
        <w:jc w:val="center"/>
        <w:rPr>
          <w:b/>
          <w:bCs/>
        </w:rPr>
      </w:pPr>
    </w:p>
    <w:p w14:paraId="1E1FDD6F" w14:textId="77777777" w:rsidR="00895F0A" w:rsidRDefault="00DF3098" w:rsidP="00895F0A">
      <w:pPr>
        <w:jc w:val="center"/>
        <w:rPr>
          <w:b/>
          <w:bCs/>
        </w:rPr>
      </w:pPr>
      <w:r w:rsidRPr="00895F0A">
        <w:rPr>
          <w:b/>
          <w:bCs/>
        </w:rPr>
        <w:t xml:space="preserve">ΠΑΡΑΡΤΗΜΑ Β </w:t>
      </w:r>
    </w:p>
    <w:p w14:paraId="5F76B1F4" w14:textId="77777777" w:rsidR="00895F0A" w:rsidRDefault="00895F0A" w:rsidP="00895F0A">
      <w:pPr>
        <w:jc w:val="center"/>
        <w:rPr>
          <w:b/>
          <w:bCs/>
        </w:rPr>
      </w:pPr>
    </w:p>
    <w:p w14:paraId="3CF158E6" w14:textId="477E9DC0" w:rsidR="00895F0A" w:rsidRDefault="00DF3098" w:rsidP="00895F0A">
      <w:pPr>
        <w:jc w:val="center"/>
        <w:rPr>
          <w:b/>
          <w:bCs/>
        </w:rPr>
      </w:pPr>
      <w:r w:rsidRPr="00895F0A">
        <w:rPr>
          <w:b/>
          <w:bCs/>
        </w:rPr>
        <w:t>ΚΑΝΟΝΙΣΜΟΣ ΕΞΕΤΑΣΕΩΝ ΤΟΥ ΤΜΗΜΑΤΟΣ ΝΟΣΗΛΕΥΤΙΚΗΣ ΤΟΥ ΠΑΝΕΠΙΣΤΗΜΙΟΥ ΠΕΛΟΠΟΝΝΗΣΟΥ</w:t>
      </w:r>
    </w:p>
    <w:p w14:paraId="191CE53E" w14:textId="77777777" w:rsidR="00895F0A" w:rsidRPr="00895F0A" w:rsidRDefault="00895F0A" w:rsidP="00895F0A">
      <w:pPr>
        <w:jc w:val="center"/>
        <w:rPr>
          <w:b/>
          <w:bCs/>
        </w:rPr>
      </w:pPr>
    </w:p>
    <w:p w14:paraId="78811AC3" w14:textId="77777777" w:rsidR="00895F0A" w:rsidRDefault="00DF3098" w:rsidP="00895F0A">
      <w:pPr>
        <w:jc w:val="both"/>
      </w:pPr>
      <w:r>
        <w:t xml:space="preserve">Οι ημερομηνίες των εξεταστικών περιόδων για </w:t>
      </w:r>
      <w:proofErr w:type="spellStart"/>
      <w:r>
        <w:t>κάθε</w:t>
      </w:r>
      <w:proofErr w:type="spellEnd"/>
      <w:r>
        <w:t xml:space="preserve"> ακαδημαϊκό έτος αναφέρονται στο Ακαδημαϊκό Ημερολόγιο </w:t>
      </w:r>
      <w:proofErr w:type="spellStart"/>
      <w:r>
        <w:t>κάθε</w:t>
      </w:r>
      <w:proofErr w:type="spellEnd"/>
      <w:r>
        <w:t xml:space="preserve"> έτους, που εγκρίνει η Σύγκλητος του ΠΑΠΕΛ. Το πρόγραμμα των </w:t>
      </w:r>
      <w:proofErr w:type="spellStart"/>
      <w:r>
        <w:t>εξετάσεων</w:t>
      </w:r>
      <w:proofErr w:type="spellEnd"/>
      <w:r>
        <w:t xml:space="preserve"> για </w:t>
      </w:r>
      <w:proofErr w:type="spellStart"/>
      <w:r>
        <w:t>κάθε</w:t>
      </w:r>
      <w:proofErr w:type="spellEnd"/>
      <w:r>
        <w:t xml:space="preserve"> εξεταστική περίοδο, όπως εγκρίνεται από τη Συνέλευση του Τμήματος, ανακοινώνεται από τη Γραμματεία του Τμήματος και </w:t>
      </w:r>
      <w:proofErr w:type="spellStart"/>
      <w:r>
        <w:t>αναρτάται</w:t>
      </w:r>
      <w:proofErr w:type="spellEnd"/>
      <w:r>
        <w:t xml:space="preserve"> στην ιστοσελίδα του Τμήματος </w:t>
      </w:r>
      <w:proofErr w:type="spellStart"/>
      <w:r>
        <w:t>τουλάχιστον</w:t>
      </w:r>
      <w:proofErr w:type="spellEnd"/>
      <w:r>
        <w:t xml:space="preserve"> τρεις (3) </w:t>
      </w:r>
      <w:proofErr w:type="spellStart"/>
      <w:r>
        <w:t>εβδομάδες</w:t>
      </w:r>
      <w:proofErr w:type="spellEnd"/>
      <w:r>
        <w:t xml:space="preserve"> πριν την έναρξη της </w:t>
      </w:r>
      <w:proofErr w:type="spellStart"/>
      <w:r>
        <w:t>κάθε</w:t>
      </w:r>
      <w:proofErr w:type="spellEnd"/>
      <w:r>
        <w:t xml:space="preserve"> εξεταστικής περιόδου. </w:t>
      </w:r>
    </w:p>
    <w:p w14:paraId="548F0B14" w14:textId="77777777" w:rsidR="00895F0A" w:rsidRDefault="00895F0A" w:rsidP="00895F0A">
      <w:pPr>
        <w:jc w:val="both"/>
      </w:pPr>
    </w:p>
    <w:p w14:paraId="10F1DC2E" w14:textId="77777777" w:rsidR="00895F0A" w:rsidRDefault="00DF3098" w:rsidP="00895F0A">
      <w:pPr>
        <w:jc w:val="both"/>
      </w:pPr>
      <w:r>
        <w:t xml:space="preserve">Η εξεταστέα ύλη του </w:t>
      </w:r>
      <w:proofErr w:type="spellStart"/>
      <w:r>
        <w:t>κάθε</w:t>
      </w:r>
      <w:proofErr w:type="spellEnd"/>
      <w:r>
        <w:t xml:space="preserve"> μαθήματος πρέπει να έχει αναρτηθεί από τον/την υπεύθυνο/η του μαθήματος, </w:t>
      </w:r>
      <w:proofErr w:type="spellStart"/>
      <w:r>
        <w:t>ηλεκτρονικα</w:t>
      </w:r>
      <w:proofErr w:type="spellEnd"/>
      <w:r>
        <w:t>́ στο e</w:t>
      </w:r>
      <w:r>
        <w:rPr>
          <w:rFonts w:ascii="Cambria Math" w:hAnsi="Cambria Math" w:cs="Cambria Math"/>
        </w:rPr>
        <w:t>‐</w:t>
      </w:r>
      <w:proofErr w:type="spellStart"/>
      <w:r>
        <w:t>class</w:t>
      </w:r>
      <w:proofErr w:type="spellEnd"/>
      <w:r>
        <w:t xml:space="preserve"> </w:t>
      </w:r>
      <w:r>
        <w:rPr>
          <w:rFonts w:ascii="Aptos" w:hAnsi="Aptos" w:cs="Aptos"/>
        </w:rPr>
        <w:t>ή</w:t>
      </w:r>
      <w:r>
        <w:t xml:space="preserve"> </w:t>
      </w:r>
      <w:r>
        <w:rPr>
          <w:rFonts w:ascii="Aptos" w:hAnsi="Aptos" w:cs="Aptos"/>
        </w:rPr>
        <w:t>στην</w:t>
      </w:r>
      <w:r>
        <w:t xml:space="preserve"> </w:t>
      </w:r>
      <w:r>
        <w:rPr>
          <w:rFonts w:ascii="Aptos" w:hAnsi="Aptos" w:cs="Aptos"/>
        </w:rPr>
        <w:t>ιστοσελίδα</w:t>
      </w:r>
      <w:r>
        <w:t xml:space="preserve"> </w:t>
      </w:r>
      <w:r>
        <w:rPr>
          <w:rFonts w:ascii="Aptos" w:hAnsi="Aptos" w:cs="Aptos"/>
        </w:rPr>
        <w:t>του</w:t>
      </w:r>
      <w:r>
        <w:t xml:space="preserve"> Τμήματος ή και σε έντυπη μορφή στον Πίνακα Ανακοινώσεων του Εργαστηρίου από τις πρώτες τρεις </w:t>
      </w:r>
      <w:proofErr w:type="spellStart"/>
      <w:r>
        <w:t>εβδομάδες</w:t>
      </w:r>
      <w:proofErr w:type="spellEnd"/>
      <w:r>
        <w:t xml:space="preserve"> του </w:t>
      </w:r>
      <w:proofErr w:type="spellStart"/>
      <w:r>
        <w:t>κάθε</w:t>
      </w:r>
      <w:proofErr w:type="spellEnd"/>
      <w:r>
        <w:t xml:space="preserve"> εξαμήνου. Η εξεταστέα ύλη πρέπει επίσης να είναι διαθέσιμη στους/στις φοιτητές/</w:t>
      </w:r>
      <w:proofErr w:type="spellStart"/>
      <w:r>
        <w:t>τριες</w:t>
      </w:r>
      <w:proofErr w:type="spellEnd"/>
      <w:r>
        <w:t xml:space="preserve"> όσο το δυνατόν συντομότερα από την έναρξη του εξαμήνου. </w:t>
      </w:r>
    </w:p>
    <w:p w14:paraId="5027DB90" w14:textId="77777777" w:rsidR="00895F0A" w:rsidRDefault="00895F0A" w:rsidP="00895F0A">
      <w:pPr>
        <w:jc w:val="both"/>
      </w:pPr>
    </w:p>
    <w:p w14:paraId="593F6C30" w14:textId="77777777" w:rsidR="00895F0A" w:rsidRDefault="00DF3098" w:rsidP="00895F0A">
      <w:pPr>
        <w:jc w:val="both"/>
      </w:pPr>
      <w:r>
        <w:t xml:space="preserve">Η επίδοση των φοιτητών/τριών σε </w:t>
      </w:r>
      <w:proofErr w:type="spellStart"/>
      <w:r>
        <w:t>κάθε</w:t>
      </w:r>
      <w:proofErr w:type="spellEnd"/>
      <w:r>
        <w:t xml:space="preserve"> </w:t>
      </w:r>
      <w:proofErr w:type="spellStart"/>
      <w:r>
        <w:t>μάθημα</w:t>
      </w:r>
      <w:proofErr w:type="spellEnd"/>
      <w:r>
        <w:t xml:space="preserve"> </w:t>
      </w:r>
      <w:proofErr w:type="spellStart"/>
      <w:r>
        <w:t>εκτιμάται</w:t>
      </w:r>
      <w:proofErr w:type="spellEnd"/>
      <w:r>
        <w:t xml:space="preserve"> με </w:t>
      </w:r>
      <w:proofErr w:type="spellStart"/>
      <w:r>
        <w:t>εξετάσεις</w:t>
      </w:r>
      <w:proofErr w:type="spellEnd"/>
      <w:r>
        <w:t xml:space="preserve">. Ο τρόπος εξέτασης (γραπτές, προφορικές ή και σε συνδυασμό </w:t>
      </w:r>
      <w:proofErr w:type="spellStart"/>
      <w:r>
        <w:t>εξετάσεις</w:t>
      </w:r>
      <w:proofErr w:type="spellEnd"/>
      <w:r>
        <w:t xml:space="preserve">) καθορίζεται από τον/την υπεύθυνο/η του μαθήματος και αναφέρεται στο περίγραμμα του μαθήματος στο αναλυτικό ΠΠΣ. Η επίδοση σε </w:t>
      </w:r>
      <w:proofErr w:type="spellStart"/>
      <w:r>
        <w:t>ενδιάμεσες</w:t>
      </w:r>
      <w:proofErr w:type="spellEnd"/>
      <w:r>
        <w:t xml:space="preserve"> δοκιμασίες (πρόοδοι), εργασίες σε </w:t>
      </w:r>
      <w:proofErr w:type="spellStart"/>
      <w:r>
        <w:t>ειδικα</w:t>
      </w:r>
      <w:proofErr w:type="spellEnd"/>
      <w:r>
        <w:t xml:space="preserve">́ θέματα και η απόδοση σε εργαστηριακές ασκήσεις μπορεί να αποτελούν πρόσθετα κριτήρια που συνεκτιμώνται στη διαμόρφωση του τελικού βαθμού. </w:t>
      </w:r>
    </w:p>
    <w:p w14:paraId="67663F7C" w14:textId="77777777" w:rsidR="00895F0A" w:rsidRDefault="00895F0A" w:rsidP="00895F0A">
      <w:pPr>
        <w:jc w:val="both"/>
      </w:pPr>
    </w:p>
    <w:p w14:paraId="01967188" w14:textId="77777777" w:rsidR="00895F0A" w:rsidRDefault="00DF3098" w:rsidP="00895F0A">
      <w:pPr>
        <w:jc w:val="both"/>
      </w:pPr>
      <w:r>
        <w:t xml:space="preserve">Η διδασκαλία και οι </w:t>
      </w:r>
      <w:proofErr w:type="spellStart"/>
      <w:r>
        <w:t>εξετάσεις</w:t>
      </w:r>
      <w:proofErr w:type="spellEnd"/>
      <w:r>
        <w:t xml:space="preserve"> γίνονται </w:t>
      </w:r>
      <w:proofErr w:type="spellStart"/>
      <w:r>
        <w:t>αποκλειστικα</w:t>
      </w:r>
      <w:proofErr w:type="spellEnd"/>
      <w:r>
        <w:t xml:space="preserve">́ στην Ελληνική γλώσσα. </w:t>
      </w:r>
    </w:p>
    <w:p w14:paraId="7F6EA47F" w14:textId="77777777" w:rsidR="00895F0A" w:rsidRDefault="00895F0A" w:rsidP="00895F0A">
      <w:pPr>
        <w:jc w:val="both"/>
      </w:pPr>
    </w:p>
    <w:p w14:paraId="4C7F903F" w14:textId="77777777" w:rsidR="00895F0A" w:rsidRDefault="00DF3098" w:rsidP="00895F0A">
      <w:pPr>
        <w:jc w:val="both"/>
      </w:pPr>
      <w:r>
        <w:t>Για τους εισερχόμενους φοιτητές/</w:t>
      </w:r>
      <w:proofErr w:type="spellStart"/>
      <w:r>
        <w:t>τριες</w:t>
      </w:r>
      <w:proofErr w:type="spellEnd"/>
      <w:r>
        <w:t xml:space="preserve"> ERASMUS+ προσφέρεται </w:t>
      </w:r>
      <w:proofErr w:type="spellStart"/>
      <w:r>
        <w:t>κατάλογος</w:t>
      </w:r>
      <w:proofErr w:type="spellEnd"/>
      <w:r>
        <w:t xml:space="preserve"> </w:t>
      </w:r>
      <w:proofErr w:type="spellStart"/>
      <w:r>
        <w:t>μαθημάτων</w:t>
      </w:r>
      <w:proofErr w:type="spellEnd"/>
      <w:r>
        <w:t xml:space="preserve"> για τα οποία ο καθηγητής/</w:t>
      </w:r>
      <w:proofErr w:type="spellStart"/>
      <w:r>
        <w:t>τρια</w:t>
      </w:r>
      <w:proofErr w:type="spellEnd"/>
      <w:r>
        <w:t xml:space="preserve"> </w:t>
      </w:r>
      <w:proofErr w:type="spellStart"/>
      <w:r>
        <w:t>αναλαμβάνει</w:t>
      </w:r>
      <w:proofErr w:type="spellEnd"/>
      <w:r>
        <w:t xml:space="preserve"> την υποχρέωση να βοηθήσει τους/τις εισερχόμενους/ες φοιτητές/</w:t>
      </w:r>
      <w:proofErr w:type="spellStart"/>
      <w:r>
        <w:t>τριες</w:t>
      </w:r>
      <w:proofErr w:type="spellEnd"/>
      <w:r>
        <w:t xml:space="preserve"> να αναλύσουν λεπτομερώς </w:t>
      </w:r>
      <w:r>
        <w:lastRenderedPageBreak/>
        <w:t xml:space="preserve">ένα θέμα σχετικό με το </w:t>
      </w:r>
      <w:proofErr w:type="spellStart"/>
      <w:r>
        <w:t>μάθημα</w:t>
      </w:r>
      <w:proofErr w:type="spellEnd"/>
      <w:r>
        <w:t xml:space="preserve"> του οποίου η αξιολόγηση θα γίνει στο πέρας της περιόδου του εξαμήνου στην Αγγλική γλώσσα. Ο/Η φοιτητής/</w:t>
      </w:r>
      <w:proofErr w:type="spellStart"/>
      <w:r>
        <w:t>τρια</w:t>
      </w:r>
      <w:proofErr w:type="spellEnd"/>
      <w:r>
        <w:t xml:space="preserve"> για το συγκεκριμένο </w:t>
      </w:r>
      <w:proofErr w:type="spellStart"/>
      <w:r>
        <w:t>μάθημα</w:t>
      </w:r>
      <w:proofErr w:type="spellEnd"/>
      <w:r>
        <w:t xml:space="preserve"> θα βαθμολογηθεί </w:t>
      </w:r>
      <w:proofErr w:type="spellStart"/>
      <w:r>
        <w:t>λαμβάνοντας</w:t>
      </w:r>
      <w:proofErr w:type="spellEnd"/>
      <w:r>
        <w:t xml:space="preserve"> τις αντίστοιχες ακαδημαϊκές </w:t>
      </w:r>
      <w:proofErr w:type="spellStart"/>
      <w:r>
        <w:t>μονάδες</w:t>
      </w:r>
      <w:proofErr w:type="spellEnd"/>
      <w:r>
        <w:t xml:space="preserve"> (ECTS). </w:t>
      </w:r>
    </w:p>
    <w:p w14:paraId="6EC9C256" w14:textId="77777777" w:rsidR="00895F0A" w:rsidRDefault="00895F0A" w:rsidP="00895F0A">
      <w:pPr>
        <w:jc w:val="both"/>
      </w:pPr>
    </w:p>
    <w:p w14:paraId="7576C2A6" w14:textId="77777777" w:rsidR="00895F0A" w:rsidRDefault="00DF3098" w:rsidP="00895F0A">
      <w:pPr>
        <w:jc w:val="both"/>
      </w:pPr>
      <w:proofErr w:type="spellStart"/>
      <w:r>
        <w:t>Κάθε</w:t>
      </w:r>
      <w:proofErr w:type="spellEnd"/>
      <w:r>
        <w:t xml:space="preserve"> ακαδημαϊκό έτος </w:t>
      </w:r>
      <w:proofErr w:type="spellStart"/>
      <w:r>
        <w:t>περιλαμβάνει</w:t>
      </w:r>
      <w:proofErr w:type="spellEnd"/>
      <w:r>
        <w:t xml:space="preserve"> τρεις εξεταστικές περιόδους: </w:t>
      </w:r>
    </w:p>
    <w:p w14:paraId="3C8C9FB2" w14:textId="77777777" w:rsidR="00895F0A" w:rsidRDefault="00895F0A" w:rsidP="00895F0A">
      <w:pPr>
        <w:jc w:val="both"/>
      </w:pPr>
    </w:p>
    <w:p w14:paraId="34C0ADE0" w14:textId="1D6849A4" w:rsidR="00895F0A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Αμέσως μετά τη λήξη του ΧΕ και του ΕΑ </w:t>
      </w:r>
      <w:proofErr w:type="spellStart"/>
      <w:r>
        <w:t>κατα</w:t>
      </w:r>
      <w:proofErr w:type="spellEnd"/>
      <w:r>
        <w:t xml:space="preserve">́ τις οποίες </w:t>
      </w:r>
      <w:proofErr w:type="spellStart"/>
      <w:r>
        <w:t>εξετάζονται</w:t>
      </w:r>
      <w:proofErr w:type="spellEnd"/>
      <w:r>
        <w:t xml:space="preserve"> τα μαθήματα της διδακτικής περιόδου, η οποία έληξε και μόνον </w:t>
      </w:r>
      <w:proofErr w:type="spellStart"/>
      <w:r>
        <w:t>αυτα</w:t>
      </w:r>
      <w:proofErr w:type="spellEnd"/>
      <w:r>
        <w:t xml:space="preserve">́. </w:t>
      </w:r>
    </w:p>
    <w:p w14:paraId="18991469" w14:textId="77777777" w:rsidR="00895F0A" w:rsidRDefault="00895F0A" w:rsidP="00895F0A">
      <w:pPr>
        <w:jc w:val="both"/>
      </w:pPr>
    </w:p>
    <w:p w14:paraId="6FB36C3B" w14:textId="1C063BB0" w:rsidR="00895F0A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Επαναληπτική εξεταστική </w:t>
      </w:r>
      <w:proofErr w:type="spellStart"/>
      <w:r>
        <w:t>κατα</w:t>
      </w:r>
      <w:proofErr w:type="spellEnd"/>
      <w:r>
        <w:t xml:space="preserve">́ την περίοδο του Σεπτεμβρίου, στην οποία </w:t>
      </w:r>
      <w:proofErr w:type="spellStart"/>
      <w:r>
        <w:t>εξετάζονται</w:t>
      </w:r>
      <w:proofErr w:type="spellEnd"/>
      <w:r>
        <w:t xml:space="preserve"> όλα τα μαθήματα είτε του χειμερινού είτε του εαρινού εξαμήνου, εφόσον όμως έχουν συμπεριληφθεί στη δήλωση προτίμησης του/της φοιτητή/</w:t>
      </w:r>
      <w:proofErr w:type="spellStart"/>
      <w:r>
        <w:t>τριας</w:t>
      </w:r>
      <w:proofErr w:type="spellEnd"/>
      <w:r>
        <w:t xml:space="preserve">. Η 30 Τμήμα Νοσηλευτικής </w:t>
      </w:r>
      <w:r w:rsidRPr="00895F0A">
        <w:rPr>
          <w:rFonts w:ascii="Cambria Math" w:hAnsi="Cambria Math" w:cs="Cambria Math"/>
        </w:rPr>
        <w:t>‐</w:t>
      </w:r>
      <w:r>
        <w:t xml:space="preserve"> </w:t>
      </w:r>
      <w:r w:rsidRPr="00895F0A">
        <w:rPr>
          <w:rFonts w:ascii="Aptos" w:hAnsi="Aptos" w:cs="Aptos"/>
        </w:rPr>
        <w:t>Κανονισμός</w:t>
      </w:r>
      <w:r>
        <w:t xml:space="preserve"> </w:t>
      </w:r>
      <w:r w:rsidRPr="00895F0A">
        <w:rPr>
          <w:rFonts w:ascii="Aptos" w:hAnsi="Aptos" w:cs="Aptos"/>
        </w:rPr>
        <w:t>Προπτυχιακού</w:t>
      </w:r>
      <w:r>
        <w:t xml:space="preserve"> </w:t>
      </w:r>
      <w:r w:rsidRPr="00895F0A">
        <w:rPr>
          <w:rFonts w:ascii="Aptos" w:hAnsi="Aptos" w:cs="Aptos"/>
        </w:rPr>
        <w:t>Προγράμματος</w:t>
      </w:r>
      <w:r>
        <w:t xml:space="preserve"> </w:t>
      </w:r>
      <w:r w:rsidRPr="00895F0A">
        <w:rPr>
          <w:rFonts w:ascii="Aptos" w:hAnsi="Aptos" w:cs="Aptos"/>
        </w:rPr>
        <w:t>Σπουδών</w:t>
      </w:r>
      <w:r>
        <w:t xml:space="preserve"> βαθμολογία της εξέτασης </w:t>
      </w:r>
      <w:proofErr w:type="spellStart"/>
      <w:r>
        <w:t>κάθε</w:t>
      </w:r>
      <w:proofErr w:type="spellEnd"/>
      <w:r>
        <w:t xml:space="preserve"> μαθήματος </w:t>
      </w:r>
      <w:proofErr w:type="spellStart"/>
      <w:r>
        <w:t>εκφράζεται</w:t>
      </w:r>
      <w:proofErr w:type="spellEnd"/>
      <w:r>
        <w:t xml:space="preserve"> σε μία </w:t>
      </w:r>
      <w:proofErr w:type="spellStart"/>
      <w:r>
        <w:t>δεκάβαθμη</w:t>
      </w:r>
      <w:proofErr w:type="spellEnd"/>
      <w:r>
        <w:t xml:space="preserve"> κλίμακα από το 0 έως το 10, σε ακέραιες ή μισές (0,5) </w:t>
      </w:r>
      <w:proofErr w:type="spellStart"/>
      <w:r>
        <w:t>μονάδες</w:t>
      </w:r>
      <w:proofErr w:type="spellEnd"/>
      <w:r>
        <w:t xml:space="preserve">, στην οποία το 5,0 (πέντε) </w:t>
      </w:r>
      <w:proofErr w:type="spellStart"/>
      <w:r>
        <w:t>εκφράζει</w:t>
      </w:r>
      <w:proofErr w:type="spellEnd"/>
      <w:r>
        <w:t xml:space="preserve"> τη </w:t>
      </w:r>
      <w:proofErr w:type="spellStart"/>
      <w:r>
        <w:t>βάση</w:t>
      </w:r>
      <w:proofErr w:type="spellEnd"/>
      <w:r>
        <w:t xml:space="preserve"> της επιτυχίας και το δέκα (10) την αρίστη επιτυχία. </w:t>
      </w:r>
    </w:p>
    <w:p w14:paraId="6A3BF858" w14:textId="77777777" w:rsidR="00895F0A" w:rsidRDefault="00895F0A" w:rsidP="00895F0A">
      <w:pPr>
        <w:jc w:val="both"/>
      </w:pPr>
    </w:p>
    <w:p w14:paraId="65680E1A" w14:textId="63F1E8B0" w:rsidR="00895F0A" w:rsidRPr="00895F0A" w:rsidRDefault="00DF3098" w:rsidP="00895F0A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95F0A">
        <w:rPr>
          <w:b/>
          <w:bCs/>
          <w:i/>
          <w:iCs/>
          <w:u w:val="single"/>
        </w:rPr>
        <w:t xml:space="preserve">Συμμετοχή στις εξετάσεις </w:t>
      </w:r>
    </w:p>
    <w:p w14:paraId="7D806F04" w14:textId="77777777" w:rsidR="00895F0A" w:rsidRDefault="00895F0A" w:rsidP="00895F0A">
      <w:pPr>
        <w:ind w:left="360"/>
        <w:jc w:val="both"/>
      </w:pPr>
    </w:p>
    <w:p w14:paraId="6B6598F3" w14:textId="77777777" w:rsidR="00895F0A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 Για τη συμμετοχή των φοιτητών/τριών στις </w:t>
      </w:r>
      <w:proofErr w:type="spellStart"/>
      <w:r>
        <w:t>εξετάσεις</w:t>
      </w:r>
      <w:proofErr w:type="spellEnd"/>
      <w:r>
        <w:t xml:space="preserve"> είναι απαραίτητη η δήλωση του μαθήματος στην ηλεκτρονική γραμματεία. Σε μερικές περιπτώσεις θα πρέπει να γίνει και αντίστοιχη δήλωση και στον/στην </w:t>
      </w:r>
      <w:proofErr w:type="spellStart"/>
      <w:r>
        <w:t>διδάσκοντα</w:t>
      </w:r>
      <w:proofErr w:type="spellEnd"/>
      <w:r>
        <w:t>/</w:t>
      </w:r>
      <w:proofErr w:type="spellStart"/>
      <w:r>
        <w:t>ουσα</w:t>
      </w:r>
      <w:proofErr w:type="spellEnd"/>
      <w:r>
        <w:t xml:space="preserve"> – υπεύθυνο/η του μαθήματος, </w:t>
      </w:r>
      <w:proofErr w:type="spellStart"/>
      <w:r>
        <w:t>εάν</w:t>
      </w:r>
      <w:proofErr w:type="spellEnd"/>
      <w:r>
        <w:t xml:space="preserve"> αυτό έχει οριστεί και ανακοινωθεί εκ των προτέρων (π.χ. για τον καθορισμό </w:t>
      </w:r>
      <w:proofErr w:type="spellStart"/>
      <w:r>
        <w:t>τμημάτων</w:t>
      </w:r>
      <w:proofErr w:type="spellEnd"/>
      <w:r>
        <w:t xml:space="preserve"> στις </w:t>
      </w:r>
      <w:proofErr w:type="spellStart"/>
      <w:r>
        <w:t>εξετάσεις</w:t>
      </w:r>
      <w:proofErr w:type="spellEnd"/>
      <w:r>
        <w:t xml:space="preserve"> εργαστηριακών ασκήσεων). Σε διαφορετική περίπτωση οι φοιτητές/</w:t>
      </w:r>
      <w:proofErr w:type="spellStart"/>
      <w:r>
        <w:t>τριες</w:t>
      </w:r>
      <w:proofErr w:type="spellEnd"/>
      <w:r>
        <w:t xml:space="preserve"> δεν θα συμμετέχουν στις </w:t>
      </w:r>
      <w:proofErr w:type="spellStart"/>
      <w:r>
        <w:t>εξετάσεις</w:t>
      </w:r>
      <w:proofErr w:type="spellEnd"/>
      <w:r>
        <w:t xml:space="preserve"> της συγκεκριμένης εξεταστικής περιόδου. </w:t>
      </w:r>
    </w:p>
    <w:p w14:paraId="50916822" w14:textId="77777777" w:rsidR="00895F0A" w:rsidRDefault="00895F0A" w:rsidP="00895F0A">
      <w:pPr>
        <w:ind w:left="45"/>
        <w:jc w:val="both"/>
      </w:pPr>
    </w:p>
    <w:p w14:paraId="25038860" w14:textId="77777777" w:rsidR="00895F0A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Σε τυχόν προφορικές </w:t>
      </w:r>
      <w:proofErr w:type="spellStart"/>
      <w:r>
        <w:t>εξετάσεις</w:t>
      </w:r>
      <w:proofErr w:type="spellEnd"/>
      <w:r>
        <w:t>, οι φοιτητές/</w:t>
      </w:r>
      <w:proofErr w:type="spellStart"/>
      <w:r>
        <w:t>τριες</w:t>
      </w:r>
      <w:proofErr w:type="spellEnd"/>
      <w:r>
        <w:t xml:space="preserve"> </w:t>
      </w:r>
      <w:proofErr w:type="spellStart"/>
      <w:r>
        <w:t>εξετάζονται</w:t>
      </w:r>
      <w:proofErr w:type="spellEnd"/>
      <w:r>
        <w:t xml:space="preserve"> σε </w:t>
      </w:r>
      <w:proofErr w:type="spellStart"/>
      <w:r>
        <w:t>ομάδες</w:t>
      </w:r>
      <w:proofErr w:type="spellEnd"/>
      <w:r>
        <w:t xml:space="preserve"> των δύο </w:t>
      </w:r>
      <w:proofErr w:type="spellStart"/>
      <w:r>
        <w:t>τουλάχιστον</w:t>
      </w:r>
      <w:proofErr w:type="spellEnd"/>
      <w:r>
        <w:t xml:space="preserve"> ατόμων ή με την παρουσία και δεύτερου ατόμου εκτός του εξεταστή. </w:t>
      </w:r>
    </w:p>
    <w:p w14:paraId="1F8AD007" w14:textId="77777777" w:rsidR="00895F0A" w:rsidRDefault="00895F0A" w:rsidP="00895F0A">
      <w:pPr>
        <w:ind w:left="45"/>
        <w:jc w:val="both"/>
      </w:pPr>
    </w:p>
    <w:p w14:paraId="79101512" w14:textId="77777777" w:rsidR="00895F0A" w:rsidRDefault="00DF3098" w:rsidP="00895F0A">
      <w:pPr>
        <w:pStyle w:val="a6"/>
        <w:numPr>
          <w:ilvl w:val="0"/>
          <w:numId w:val="1"/>
        </w:numPr>
        <w:jc w:val="both"/>
      </w:pPr>
      <w:r>
        <w:lastRenderedPageBreak/>
        <w:t xml:space="preserve"> Οι φοιτητές/</w:t>
      </w:r>
      <w:proofErr w:type="spellStart"/>
      <w:r>
        <w:t>τριες</w:t>
      </w:r>
      <w:proofErr w:type="spellEnd"/>
      <w:r>
        <w:t xml:space="preserve"> με αναπηρία και/ή ειδικές εκπαιδευτικές </w:t>
      </w:r>
      <w:proofErr w:type="spellStart"/>
      <w:r>
        <w:t>ανάγκες</w:t>
      </w:r>
      <w:proofErr w:type="spellEnd"/>
      <w:r>
        <w:t xml:space="preserve"> (</w:t>
      </w:r>
      <w:proofErr w:type="spellStart"/>
      <w:r>
        <w:t>ΦμεΑ</w:t>
      </w:r>
      <w:proofErr w:type="spellEnd"/>
      <w:r>
        <w:t xml:space="preserve">) </w:t>
      </w:r>
      <w:proofErr w:type="spellStart"/>
      <w:r>
        <w:t>εξετάζονται</w:t>
      </w:r>
      <w:proofErr w:type="spellEnd"/>
      <w:r>
        <w:t xml:space="preserve"> </w:t>
      </w:r>
      <w:proofErr w:type="spellStart"/>
      <w:r>
        <w:t>βάσει</w:t>
      </w:r>
      <w:proofErr w:type="spellEnd"/>
      <w:r>
        <w:t xml:space="preserve"> των διαδικασιών που έχουν θεσπιστεί και σε συνεργασία με τον </w:t>
      </w:r>
      <w:proofErr w:type="spellStart"/>
      <w:r>
        <w:t>διδάσκοντα</w:t>
      </w:r>
      <w:proofErr w:type="spellEnd"/>
      <w:r>
        <w:t>/</w:t>
      </w:r>
      <w:proofErr w:type="spellStart"/>
      <w:r>
        <w:t>ουσα</w:t>
      </w:r>
      <w:proofErr w:type="spellEnd"/>
      <w:r>
        <w:t xml:space="preserve"> </w:t>
      </w:r>
      <w:proofErr w:type="spellStart"/>
      <w:r>
        <w:t>κάθε</w:t>
      </w:r>
      <w:proofErr w:type="spellEnd"/>
      <w:r>
        <w:t xml:space="preserve"> μαθήματος αποφασίζεται ο τρόπος διεξαγωγής των </w:t>
      </w:r>
      <w:proofErr w:type="spellStart"/>
      <w:r>
        <w:t>εξετάσεων</w:t>
      </w:r>
      <w:proofErr w:type="spellEnd"/>
      <w:r>
        <w:t xml:space="preserve"> </w:t>
      </w:r>
      <w:proofErr w:type="spellStart"/>
      <w:r>
        <w:t>κάθε</w:t>
      </w:r>
      <w:proofErr w:type="spellEnd"/>
      <w:r>
        <w:t xml:space="preserve"> μαθήματος </w:t>
      </w:r>
      <w:proofErr w:type="spellStart"/>
      <w:r>
        <w:t>ανάλογα</w:t>
      </w:r>
      <w:proofErr w:type="spellEnd"/>
      <w:r>
        <w:t xml:space="preserve"> τις </w:t>
      </w:r>
      <w:proofErr w:type="spellStart"/>
      <w:r>
        <w:t>ανάγκες</w:t>
      </w:r>
      <w:proofErr w:type="spellEnd"/>
      <w:r>
        <w:t xml:space="preserve"> και ιδιαιτερότητες </w:t>
      </w:r>
      <w:proofErr w:type="spellStart"/>
      <w:r>
        <w:t>κάθε</w:t>
      </w:r>
      <w:proofErr w:type="spellEnd"/>
      <w:r>
        <w:t xml:space="preserve"> φοιτητή/</w:t>
      </w:r>
      <w:proofErr w:type="spellStart"/>
      <w:r>
        <w:t>τριας</w:t>
      </w:r>
      <w:proofErr w:type="spellEnd"/>
      <w:r>
        <w:t xml:space="preserve">. </w:t>
      </w:r>
    </w:p>
    <w:p w14:paraId="790550E4" w14:textId="77777777" w:rsidR="00895F0A" w:rsidRDefault="00895F0A" w:rsidP="00895F0A">
      <w:pPr>
        <w:pStyle w:val="a6"/>
      </w:pPr>
    </w:p>
    <w:p w14:paraId="4D82BF7A" w14:textId="2BF87FFE" w:rsidR="00895F0A" w:rsidRPr="00895F0A" w:rsidRDefault="00DF3098" w:rsidP="00895F0A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95F0A">
        <w:rPr>
          <w:b/>
          <w:bCs/>
          <w:i/>
          <w:iCs/>
          <w:u w:val="single"/>
        </w:rPr>
        <w:t xml:space="preserve">Διαδικασία εξέτασης </w:t>
      </w:r>
    </w:p>
    <w:p w14:paraId="7EE60C75" w14:textId="77777777" w:rsidR="00895F0A" w:rsidRDefault="00895F0A" w:rsidP="00895F0A">
      <w:pPr>
        <w:ind w:left="360"/>
        <w:jc w:val="both"/>
      </w:pPr>
    </w:p>
    <w:p w14:paraId="00CE0AC5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Οι </w:t>
      </w:r>
      <w:proofErr w:type="spellStart"/>
      <w:r>
        <w:t>εξετάσεις</w:t>
      </w:r>
      <w:proofErr w:type="spellEnd"/>
      <w:r>
        <w:t xml:space="preserve"> των </w:t>
      </w:r>
      <w:proofErr w:type="spellStart"/>
      <w:r>
        <w:t>μαθημάτων</w:t>
      </w:r>
      <w:proofErr w:type="spellEnd"/>
      <w:r>
        <w:t xml:space="preserve"> γίνονται από τον </w:t>
      </w:r>
      <w:proofErr w:type="spellStart"/>
      <w:r>
        <w:t>διδάσκοντα</w:t>
      </w:r>
      <w:proofErr w:type="spellEnd"/>
      <w:r>
        <w:t>/</w:t>
      </w:r>
      <w:proofErr w:type="spellStart"/>
      <w:r>
        <w:t>ουσα</w:t>
      </w:r>
      <w:proofErr w:type="spellEnd"/>
      <w:r>
        <w:t xml:space="preserve"> (ή τους/τις </w:t>
      </w:r>
      <w:proofErr w:type="spellStart"/>
      <w:r>
        <w:t>διδάσκοντες</w:t>
      </w:r>
      <w:proofErr w:type="spellEnd"/>
      <w:r>
        <w:t>/</w:t>
      </w:r>
      <w:proofErr w:type="spellStart"/>
      <w:r>
        <w:t>ουσες</w:t>
      </w:r>
      <w:proofErr w:type="spellEnd"/>
      <w:r>
        <w:t>) στο τέλος του εξαμήνου σε καθορισμένη ύλη. Σε περίπτωση αποτυχίας ο/η φοιτητής/</w:t>
      </w:r>
      <w:proofErr w:type="spellStart"/>
      <w:r>
        <w:t>τρια</w:t>
      </w:r>
      <w:proofErr w:type="spellEnd"/>
      <w:r>
        <w:t xml:space="preserve"> έχει τη δυνατότητα μιας συμπληρωματικής εξέτασης τον Σεπτέμβριο. </w:t>
      </w:r>
      <w:proofErr w:type="spellStart"/>
      <w:r>
        <w:t>Εάν</w:t>
      </w:r>
      <w:proofErr w:type="spellEnd"/>
      <w:r>
        <w:t xml:space="preserve"> αποτύχει και στη συμπληρωματική εξέταση, ο/η φοιτητής/</w:t>
      </w:r>
      <w:proofErr w:type="spellStart"/>
      <w:r>
        <w:t>τρια</w:t>
      </w:r>
      <w:proofErr w:type="spellEnd"/>
      <w:r>
        <w:t xml:space="preserve"> θα πρέπει να </w:t>
      </w:r>
      <w:proofErr w:type="spellStart"/>
      <w:r>
        <w:t>επανεγγραφεί</w:t>
      </w:r>
      <w:proofErr w:type="spellEnd"/>
      <w:r>
        <w:t xml:space="preserve"> στο </w:t>
      </w:r>
      <w:proofErr w:type="spellStart"/>
      <w:r>
        <w:t>μάθημα</w:t>
      </w:r>
      <w:proofErr w:type="spellEnd"/>
      <w:r>
        <w:t xml:space="preserve">, να το δηλώσει δηλαδή στο επόμενο ακαδημαϊκό έτος στο αντίστοιχο </w:t>
      </w:r>
      <w:proofErr w:type="spellStart"/>
      <w:r>
        <w:t>εξάμηνο</w:t>
      </w:r>
      <w:proofErr w:type="spellEnd"/>
      <w:r>
        <w:t xml:space="preserve">, και να το παρακολουθήσει σε επόμενο ακαδημαϊκό έτος. </w:t>
      </w:r>
    </w:p>
    <w:p w14:paraId="74D79196" w14:textId="77777777" w:rsidR="008A20CC" w:rsidRDefault="008A20CC" w:rsidP="008A20CC">
      <w:pPr>
        <w:ind w:left="45"/>
        <w:jc w:val="both"/>
      </w:pPr>
    </w:p>
    <w:p w14:paraId="77B1D723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Υπεύθυνος/η για τη διεξαγωγή των </w:t>
      </w:r>
      <w:proofErr w:type="spellStart"/>
      <w:r>
        <w:t>εξετάσεων</w:t>
      </w:r>
      <w:proofErr w:type="spellEnd"/>
      <w:r>
        <w:t xml:space="preserve"> είναι ο </w:t>
      </w:r>
      <w:proofErr w:type="spellStart"/>
      <w:r>
        <w:t>διδάσκων</w:t>
      </w:r>
      <w:proofErr w:type="spellEnd"/>
      <w:r>
        <w:t xml:space="preserve"> ή η </w:t>
      </w:r>
      <w:proofErr w:type="spellStart"/>
      <w:r>
        <w:t>διδάσκουσα</w:t>
      </w:r>
      <w:proofErr w:type="spellEnd"/>
      <w:r>
        <w:t xml:space="preserve"> </w:t>
      </w:r>
      <w:proofErr w:type="spellStart"/>
      <w:r>
        <w:t>κάθε</w:t>
      </w:r>
      <w:proofErr w:type="spellEnd"/>
      <w:r>
        <w:t xml:space="preserve"> μαθήματος, ο/η οποίος/α μαζί με τους Επιτηρητές/</w:t>
      </w:r>
      <w:proofErr w:type="spellStart"/>
      <w:r>
        <w:t>τριες</w:t>
      </w:r>
      <w:proofErr w:type="spellEnd"/>
      <w:r>
        <w:t xml:space="preserve"> ορίζεται από τη Συνέλευση του Τμήματος. </w:t>
      </w:r>
    </w:p>
    <w:p w14:paraId="7C9764A1" w14:textId="77777777" w:rsidR="008A20CC" w:rsidRDefault="008A20CC" w:rsidP="008A20CC">
      <w:pPr>
        <w:pStyle w:val="a6"/>
      </w:pPr>
    </w:p>
    <w:p w14:paraId="055274EE" w14:textId="5F6E354A" w:rsidR="008A20CC" w:rsidRDefault="00DF3098" w:rsidP="00895F0A">
      <w:pPr>
        <w:pStyle w:val="a6"/>
        <w:numPr>
          <w:ilvl w:val="0"/>
          <w:numId w:val="1"/>
        </w:numPr>
        <w:jc w:val="both"/>
      </w:pPr>
      <w:r>
        <w:t>Ο/Η φοιτητής/</w:t>
      </w:r>
      <w:proofErr w:type="spellStart"/>
      <w:r>
        <w:t>τρια</w:t>
      </w:r>
      <w:proofErr w:type="spellEnd"/>
      <w:r>
        <w:t xml:space="preserve"> </w:t>
      </w:r>
      <w:proofErr w:type="spellStart"/>
      <w:r>
        <w:t>κατα</w:t>
      </w:r>
      <w:proofErr w:type="spellEnd"/>
      <w:r>
        <w:t xml:space="preserve">́ την προσέλευσή του στις </w:t>
      </w:r>
      <w:proofErr w:type="spellStart"/>
      <w:r>
        <w:t>εξετάσεις</w:t>
      </w:r>
      <w:proofErr w:type="spellEnd"/>
      <w:r>
        <w:t xml:space="preserve"> οφείλει να φέρει μαζί του/της την φοιτητική του/της ή έστω την αστυνομική του/της ταυτότητα (για έλεγχο ταυτοπροσωπίας). Απαγορεύεται η χρήση κινητών τηλεφώνων ή </w:t>
      </w:r>
      <w:proofErr w:type="spellStart"/>
      <w:r>
        <w:t>άλλων</w:t>
      </w:r>
      <w:proofErr w:type="spellEnd"/>
      <w:r>
        <w:t xml:space="preserve"> ηλεκτρονικών μέσων </w:t>
      </w:r>
      <w:proofErr w:type="spellStart"/>
      <w:r>
        <w:t>κατα</w:t>
      </w:r>
      <w:proofErr w:type="spellEnd"/>
      <w:r>
        <w:t xml:space="preserve">́ τη </w:t>
      </w:r>
      <w:proofErr w:type="spellStart"/>
      <w:r>
        <w:t>διάρκεια</w:t>
      </w:r>
      <w:proofErr w:type="spellEnd"/>
      <w:r>
        <w:t xml:space="preserve"> των </w:t>
      </w:r>
      <w:proofErr w:type="spellStart"/>
      <w:r>
        <w:t>εξετάσεων</w:t>
      </w:r>
      <w:proofErr w:type="spellEnd"/>
      <w:r>
        <w:t xml:space="preserve"> και εξυπακούεται ότι 31 Τμήμα Νοσηλευτικής </w:t>
      </w:r>
      <w:r w:rsidRPr="00895F0A">
        <w:rPr>
          <w:rFonts w:ascii="Cambria Math" w:hAnsi="Cambria Math" w:cs="Cambria Math"/>
        </w:rPr>
        <w:t>‐</w:t>
      </w:r>
      <w:r>
        <w:t xml:space="preserve"> </w:t>
      </w:r>
      <w:r w:rsidRPr="00895F0A">
        <w:rPr>
          <w:rFonts w:ascii="Aptos" w:hAnsi="Aptos" w:cs="Aptos"/>
        </w:rPr>
        <w:t>Κανονισμός</w:t>
      </w:r>
      <w:r>
        <w:t xml:space="preserve"> </w:t>
      </w:r>
      <w:r w:rsidRPr="00895F0A">
        <w:rPr>
          <w:rFonts w:ascii="Aptos" w:hAnsi="Aptos" w:cs="Aptos"/>
        </w:rPr>
        <w:t>Προπτυχιακού</w:t>
      </w:r>
      <w:r>
        <w:t xml:space="preserve"> </w:t>
      </w:r>
      <w:r w:rsidRPr="00895F0A">
        <w:rPr>
          <w:rFonts w:ascii="Aptos" w:hAnsi="Aptos" w:cs="Aptos"/>
        </w:rPr>
        <w:t>Προγράμματος</w:t>
      </w:r>
      <w:r>
        <w:t xml:space="preserve"> </w:t>
      </w:r>
      <w:r w:rsidRPr="00895F0A">
        <w:rPr>
          <w:rFonts w:ascii="Aptos" w:hAnsi="Aptos" w:cs="Aptos"/>
        </w:rPr>
        <w:t>Σπουδών</w:t>
      </w:r>
      <w:r>
        <w:t xml:space="preserve"> αφήνει τα βιβλία και τις σημειώσεις του/της, όπου του/της υποδειχθεί. Τέλος </w:t>
      </w:r>
      <w:proofErr w:type="spellStart"/>
      <w:r>
        <w:t>επιβάλλεται</w:t>
      </w:r>
      <w:proofErr w:type="spellEnd"/>
      <w:r>
        <w:t xml:space="preserve"> η συμπλήρωση των στοιχείων του/της φοιτητή/</w:t>
      </w:r>
      <w:proofErr w:type="spellStart"/>
      <w:r>
        <w:t>τριας</w:t>
      </w:r>
      <w:proofErr w:type="spellEnd"/>
      <w:r>
        <w:t xml:space="preserve"> (ονοματεπώνυμο, ΑΜ, υπογραφή) πριν την </w:t>
      </w:r>
      <w:proofErr w:type="spellStart"/>
      <w:r>
        <w:t>απομάκρυνση</w:t>
      </w:r>
      <w:proofErr w:type="spellEnd"/>
      <w:r>
        <w:t xml:space="preserve"> από την αίθουσα εξέτασης. </w:t>
      </w:r>
    </w:p>
    <w:p w14:paraId="475C73DA" w14:textId="77777777" w:rsidR="008A20CC" w:rsidRDefault="008A20CC" w:rsidP="008A20CC">
      <w:pPr>
        <w:pStyle w:val="a6"/>
      </w:pPr>
    </w:p>
    <w:p w14:paraId="2AD07B49" w14:textId="21FF4F8C" w:rsidR="008A20CC" w:rsidRDefault="00DF3098" w:rsidP="00895F0A">
      <w:pPr>
        <w:pStyle w:val="a6"/>
        <w:numPr>
          <w:ilvl w:val="0"/>
          <w:numId w:val="1"/>
        </w:numPr>
        <w:jc w:val="both"/>
      </w:pPr>
      <w:r>
        <w:t>Ο/Η επιτηρητής/</w:t>
      </w:r>
      <w:proofErr w:type="spellStart"/>
      <w:r>
        <w:t>τρια</w:t>
      </w:r>
      <w:proofErr w:type="spellEnd"/>
      <w:r>
        <w:t xml:space="preserve"> φροντίζει για τη διαφύλαξη του κύρους, της αξιοπιστίας και του </w:t>
      </w:r>
      <w:proofErr w:type="spellStart"/>
      <w:r>
        <w:t>αδιάβλητου</w:t>
      </w:r>
      <w:proofErr w:type="spellEnd"/>
      <w:r>
        <w:t xml:space="preserve"> των </w:t>
      </w:r>
      <w:proofErr w:type="spellStart"/>
      <w:r>
        <w:t>εξετάσεων</w:t>
      </w:r>
      <w:proofErr w:type="spellEnd"/>
      <w:r>
        <w:t xml:space="preserve">, κατανέμοντας </w:t>
      </w:r>
      <w:proofErr w:type="spellStart"/>
      <w:r>
        <w:t>σωστα</w:t>
      </w:r>
      <w:proofErr w:type="spellEnd"/>
      <w:r>
        <w:t>́ τους/τις φοιτητές/</w:t>
      </w:r>
      <w:proofErr w:type="spellStart"/>
      <w:r>
        <w:t>τριες</w:t>
      </w:r>
      <w:proofErr w:type="spellEnd"/>
      <w:r>
        <w:t xml:space="preserve"> στον εξεταστικό χώρο, ώστε να µην επιτρέπεται η οπτική πρόσβαση του/της ενός/μιας στο γραπτό του/της </w:t>
      </w:r>
      <w:proofErr w:type="spellStart"/>
      <w:r>
        <w:t>άλλου</w:t>
      </w:r>
      <w:proofErr w:type="spellEnd"/>
      <w:r>
        <w:t xml:space="preserve">/ης. ▪ Ουδείς φοιτητής και ουδεμία φοιτήτρια επιτρέπεται να εγκαταλείψει την αίθουσα που διενεργούνται οι </w:t>
      </w:r>
      <w:proofErr w:type="spellStart"/>
      <w:r>
        <w:t>εξετάσεις</w:t>
      </w:r>
      <w:proofErr w:type="spellEnd"/>
      <w:r>
        <w:t xml:space="preserve"> πριν την παρέλευση είκοσι (20) λεπτών από την έναρξή τους. </w:t>
      </w:r>
    </w:p>
    <w:p w14:paraId="1B1667E7" w14:textId="77777777" w:rsidR="008A20CC" w:rsidRDefault="008A20CC" w:rsidP="008A20CC">
      <w:pPr>
        <w:pStyle w:val="a6"/>
      </w:pPr>
    </w:p>
    <w:p w14:paraId="550D1BD3" w14:textId="5A9B6468" w:rsidR="008A20CC" w:rsidRDefault="00DF3098" w:rsidP="00895F0A">
      <w:pPr>
        <w:pStyle w:val="a6"/>
        <w:numPr>
          <w:ilvl w:val="0"/>
          <w:numId w:val="1"/>
        </w:numPr>
        <w:jc w:val="both"/>
      </w:pPr>
      <w:r>
        <w:lastRenderedPageBreak/>
        <w:t xml:space="preserve">Μετά την εκφώνηση ή την επίδοση των </w:t>
      </w:r>
      <w:proofErr w:type="spellStart"/>
      <w:r>
        <w:t>θεμάτων</w:t>
      </w:r>
      <w:proofErr w:type="spellEnd"/>
      <w:r>
        <w:t xml:space="preserve"> δεν επιτρέπεται η είσοδος α ́</w:t>
      </w:r>
      <w:proofErr w:type="spellStart"/>
      <w:r>
        <w:t>λλων</w:t>
      </w:r>
      <w:proofErr w:type="spellEnd"/>
      <w:r>
        <w:t xml:space="preserve"> φοιτητών στην αίθουσα και δίδονται οι απαραίτητες διευκρινίσεις από τον/την υπεύθυνο/η του μαθήματος. Στο βαθμό που απαιτούνται περαιτέρω διευκρινίσεις, αυτές θα πρέπει να γίνονται δημόσια. Δεν επιτρέπεται να δίνονται διευκρινίσεις μετά την αποχώρηση των πρώτων φοιτητών/τριών από την αίθουσα. </w:t>
      </w:r>
    </w:p>
    <w:p w14:paraId="72F16323" w14:textId="77777777" w:rsidR="008A20CC" w:rsidRDefault="008A20CC" w:rsidP="008A20CC">
      <w:pPr>
        <w:pStyle w:val="a6"/>
      </w:pPr>
    </w:p>
    <w:p w14:paraId="493F6541" w14:textId="1667CC9D" w:rsidR="008A20CC" w:rsidRDefault="00DF3098" w:rsidP="00895F0A">
      <w:pPr>
        <w:pStyle w:val="a6"/>
        <w:numPr>
          <w:ilvl w:val="0"/>
          <w:numId w:val="1"/>
        </w:numPr>
        <w:jc w:val="both"/>
      </w:pPr>
      <w:proofErr w:type="spellStart"/>
      <w:r>
        <w:t>Κατα</w:t>
      </w:r>
      <w:proofErr w:type="spellEnd"/>
      <w:r>
        <w:t xml:space="preserve">́ την </w:t>
      </w:r>
      <w:proofErr w:type="spellStart"/>
      <w:r>
        <w:t>παράδοση</w:t>
      </w:r>
      <w:proofErr w:type="spellEnd"/>
      <w:r>
        <w:t xml:space="preserve"> του γραπτού, ελέγχεται από τον/την επιτηρητή/</w:t>
      </w:r>
      <w:proofErr w:type="spellStart"/>
      <w:r>
        <w:t>τρια</w:t>
      </w:r>
      <w:proofErr w:type="spellEnd"/>
      <w:r>
        <w:t xml:space="preserve"> η ταυτοπροσωπία των εξεταζόμενων. </w:t>
      </w:r>
    </w:p>
    <w:p w14:paraId="201C3918" w14:textId="77777777" w:rsidR="008A20CC" w:rsidRDefault="008A20CC" w:rsidP="008A20CC">
      <w:pPr>
        <w:pStyle w:val="a6"/>
      </w:pPr>
    </w:p>
    <w:p w14:paraId="00521AD8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 Σε περίπτωση αντιγραφής ο/η επιτηρητής/</w:t>
      </w:r>
      <w:proofErr w:type="spellStart"/>
      <w:r>
        <w:t>τρια</w:t>
      </w:r>
      <w:proofErr w:type="spellEnd"/>
      <w:r>
        <w:t xml:space="preserve"> ενημερώνει τον/την καθηγητή/</w:t>
      </w:r>
      <w:proofErr w:type="spellStart"/>
      <w:r>
        <w:t>τρια</w:t>
      </w:r>
      <w:proofErr w:type="spellEnd"/>
      <w:r>
        <w:t>, µ</w:t>
      </w:r>
      <w:proofErr w:type="spellStart"/>
      <w:r>
        <w:t>μονογράφει</w:t>
      </w:r>
      <w:proofErr w:type="spellEnd"/>
      <w:r>
        <w:t xml:space="preserve"> την κόλλα και </w:t>
      </w:r>
      <w:proofErr w:type="spellStart"/>
      <w:r>
        <w:t>αποβάλλει</w:t>
      </w:r>
      <w:proofErr w:type="spellEnd"/>
      <w:r>
        <w:t xml:space="preserve"> τον/την φοιτητή/</w:t>
      </w:r>
      <w:proofErr w:type="spellStart"/>
      <w:r>
        <w:t>τρια</w:t>
      </w:r>
      <w:proofErr w:type="spellEnd"/>
      <w:r>
        <w:t xml:space="preserve"> από την αίθουσα. </w:t>
      </w:r>
    </w:p>
    <w:p w14:paraId="68DC782E" w14:textId="77777777" w:rsidR="008A20CC" w:rsidRDefault="008A20CC" w:rsidP="008A20CC">
      <w:pPr>
        <w:pStyle w:val="a6"/>
      </w:pPr>
    </w:p>
    <w:p w14:paraId="7061F285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Για τη </w:t>
      </w:r>
      <w:proofErr w:type="spellStart"/>
      <w:r>
        <w:t>διασφάλιση</w:t>
      </w:r>
      <w:proofErr w:type="spellEnd"/>
      <w:r>
        <w:t xml:space="preserve"> της αξιοπιστίας των </w:t>
      </w:r>
      <w:proofErr w:type="spellStart"/>
      <w:r>
        <w:t>εξετάσεων</w:t>
      </w:r>
      <w:proofErr w:type="spellEnd"/>
      <w:r>
        <w:t xml:space="preserve"> δεν επιτρέπεται να μείνει µόνος/η του/της ο/η τελευταίος/α εξεταζόμενος/η και ζητείται από τον προτελευταίο/α να παραμείνει στην αίθουσα μέχρι και ο/η τελευταίος/α να παραδώσει το γραπτό του/της. </w:t>
      </w:r>
    </w:p>
    <w:p w14:paraId="78A1C75B" w14:textId="77777777" w:rsidR="008A20CC" w:rsidRDefault="008A20CC" w:rsidP="008A20CC">
      <w:pPr>
        <w:pStyle w:val="a6"/>
      </w:pPr>
    </w:p>
    <w:p w14:paraId="485C2A98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>Οι επιτηρητές/</w:t>
      </w:r>
      <w:proofErr w:type="spellStart"/>
      <w:r>
        <w:t>τριες</w:t>
      </w:r>
      <w:proofErr w:type="spellEnd"/>
      <w:r>
        <w:t xml:space="preserve"> ελέγχουν μετά το πέρας της εξέτασης αν ο αριθμός των γραπτών συμφωνεί µε τον αριθμό των υπογραφών των </w:t>
      </w:r>
      <w:proofErr w:type="spellStart"/>
      <w:r>
        <w:t>εξεταζομένων</w:t>
      </w:r>
      <w:proofErr w:type="spellEnd"/>
      <w:r>
        <w:t xml:space="preserve"> και σε περίπτωση ασυμφωνίας </w:t>
      </w:r>
      <w:proofErr w:type="spellStart"/>
      <w:r>
        <w:t>συντάσσουν</w:t>
      </w:r>
      <w:proofErr w:type="spellEnd"/>
      <w:r>
        <w:t xml:space="preserve"> σχετικό πρωτόκολλο. </w:t>
      </w:r>
    </w:p>
    <w:p w14:paraId="12DADE0A" w14:textId="77777777" w:rsidR="008A20CC" w:rsidRDefault="008A20CC" w:rsidP="008A20CC">
      <w:pPr>
        <w:pStyle w:val="a6"/>
      </w:pPr>
    </w:p>
    <w:p w14:paraId="5123ACE9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>Ο/Η φοιτητής/</w:t>
      </w:r>
      <w:proofErr w:type="spellStart"/>
      <w:r>
        <w:t>τρια</w:t>
      </w:r>
      <w:proofErr w:type="spellEnd"/>
      <w:r>
        <w:t xml:space="preserve"> έχει το δικαίωμα να ενημερωθεί από τον/την </w:t>
      </w:r>
      <w:proofErr w:type="spellStart"/>
      <w:r>
        <w:t>διδάσκοντα</w:t>
      </w:r>
      <w:proofErr w:type="spellEnd"/>
      <w:r>
        <w:t>/</w:t>
      </w:r>
      <w:proofErr w:type="spellStart"/>
      <w:r>
        <w:t>ουσα</w:t>
      </w:r>
      <w:proofErr w:type="spellEnd"/>
      <w:r>
        <w:t xml:space="preserve"> για τον τρόπο βαθμολόγησης του γραπτού του/της, </w:t>
      </w:r>
      <w:proofErr w:type="spellStart"/>
      <w:r>
        <w:t>ανεξάρτητα</w:t>
      </w:r>
      <w:proofErr w:type="spellEnd"/>
      <w:r>
        <w:t xml:space="preserve"> από το είδος της εξέτασης. </w:t>
      </w:r>
    </w:p>
    <w:p w14:paraId="60AD3C83" w14:textId="77777777" w:rsidR="008A20CC" w:rsidRDefault="008A20CC" w:rsidP="008A20CC">
      <w:pPr>
        <w:pStyle w:val="a6"/>
      </w:pPr>
    </w:p>
    <w:p w14:paraId="1392A6FD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Αλλαγές μετά την </w:t>
      </w:r>
      <w:proofErr w:type="spellStart"/>
      <w:r>
        <w:t>κατάθεση</w:t>
      </w:r>
      <w:proofErr w:type="spellEnd"/>
      <w:r>
        <w:t xml:space="preserve"> της βαθμολογίας δεν επιτρέπονται </w:t>
      </w:r>
      <w:proofErr w:type="spellStart"/>
      <w:r>
        <w:t>παρα</w:t>
      </w:r>
      <w:proofErr w:type="spellEnd"/>
      <w:r>
        <w:t xml:space="preserve">́ μόνον ύστερα από έγγραφη αιτιολόγηση του/της </w:t>
      </w:r>
      <w:proofErr w:type="spellStart"/>
      <w:r>
        <w:t>διδάσκοντος</w:t>
      </w:r>
      <w:proofErr w:type="spellEnd"/>
      <w:r>
        <w:t>/</w:t>
      </w:r>
      <w:proofErr w:type="spellStart"/>
      <w:r>
        <w:t>ουσας</w:t>
      </w:r>
      <w:proofErr w:type="spellEnd"/>
      <w:r>
        <w:t xml:space="preserve">. </w:t>
      </w:r>
    </w:p>
    <w:p w14:paraId="7C1CF9EB" w14:textId="77777777" w:rsidR="008A20CC" w:rsidRDefault="008A20CC" w:rsidP="008A20CC">
      <w:pPr>
        <w:pStyle w:val="a6"/>
      </w:pPr>
    </w:p>
    <w:p w14:paraId="098F5CC2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 xml:space="preserve">Τα </w:t>
      </w:r>
      <w:proofErr w:type="spellStart"/>
      <w:r>
        <w:t>γραπτα</w:t>
      </w:r>
      <w:proofErr w:type="spellEnd"/>
      <w:r>
        <w:t xml:space="preserve">́ </w:t>
      </w:r>
      <w:proofErr w:type="spellStart"/>
      <w:r>
        <w:t>φυλάσσονται</w:t>
      </w:r>
      <w:proofErr w:type="spellEnd"/>
      <w:r>
        <w:t xml:space="preserve"> µε ευθύνη του/της </w:t>
      </w:r>
      <w:proofErr w:type="spellStart"/>
      <w:r>
        <w:t>διδάσκοντος</w:t>
      </w:r>
      <w:proofErr w:type="spellEnd"/>
      <w:r>
        <w:t>/</w:t>
      </w:r>
      <w:proofErr w:type="spellStart"/>
      <w:r>
        <w:t>ουσας</w:t>
      </w:r>
      <w:proofErr w:type="spellEnd"/>
      <w:r>
        <w:t xml:space="preserve"> για </w:t>
      </w:r>
      <w:proofErr w:type="spellStart"/>
      <w:r>
        <w:t>διάστημα</w:t>
      </w:r>
      <w:proofErr w:type="spellEnd"/>
      <w:r>
        <w:t xml:space="preserve"> ενός (1) ακαδημαϊκού έτους. Στη συνέχεια μπορούν να καταστραφούν. 32 Τμήμα Νοσηλευτικής </w:t>
      </w:r>
      <w:r w:rsidRPr="00895F0A">
        <w:rPr>
          <w:rFonts w:ascii="Cambria Math" w:hAnsi="Cambria Math" w:cs="Cambria Math"/>
        </w:rPr>
        <w:t>‐</w:t>
      </w:r>
      <w:r>
        <w:t xml:space="preserve"> </w:t>
      </w:r>
      <w:r w:rsidRPr="00895F0A">
        <w:rPr>
          <w:rFonts w:ascii="Aptos" w:hAnsi="Aptos" w:cs="Aptos"/>
        </w:rPr>
        <w:t>Κανονισμός</w:t>
      </w:r>
      <w:r>
        <w:t xml:space="preserve"> </w:t>
      </w:r>
      <w:r w:rsidRPr="00895F0A">
        <w:rPr>
          <w:rFonts w:ascii="Aptos" w:hAnsi="Aptos" w:cs="Aptos"/>
        </w:rPr>
        <w:t>Προπτυχιακού</w:t>
      </w:r>
      <w:r>
        <w:t xml:space="preserve"> </w:t>
      </w:r>
      <w:r w:rsidRPr="00895F0A">
        <w:rPr>
          <w:rFonts w:ascii="Aptos" w:hAnsi="Aptos" w:cs="Aptos"/>
        </w:rPr>
        <w:t>Προγράμματος</w:t>
      </w:r>
      <w:r>
        <w:t xml:space="preserve"> </w:t>
      </w:r>
      <w:r w:rsidRPr="00895F0A">
        <w:rPr>
          <w:rFonts w:ascii="Aptos" w:hAnsi="Aptos" w:cs="Aptos"/>
        </w:rPr>
        <w:t>Σπουδών</w:t>
      </w:r>
      <w:r>
        <w:t xml:space="preserve"> </w:t>
      </w:r>
    </w:p>
    <w:p w14:paraId="5BE62211" w14:textId="77777777" w:rsidR="008A20CC" w:rsidRDefault="008A20CC" w:rsidP="008A20CC">
      <w:pPr>
        <w:pStyle w:val="a6"/>
      </w:pPr>
    </w:p>
    <w:p w14:paraId="311EFED1" w14:textId="77777777" w:rsidR="008A20CC" w:rsidRDefault="00DF3098" w:rsidP="00895F0A">
      <w:pPr>
        <w:pStyle w:val="a6"/>
        <w:numPr>
          <w:ilvl w:val="0"/>
          <w:numId w:val="1"/>
        </w:numPr>
        <w:jc w:val="both"/>
      </w:pPr>
      <w:r>
        <w:t>Συστήνεται οι φοιτητές/</w:t>
      </w:r>
      <w:proofErr w:type="spellStart"/>
      <w:r>
        <w:t>τριες</w:t>
      </w:r>
      <w:proofErr w:type="spellEnd"/>
      <w:r>
        <w:t xml:space="preserve"> που επιθυμούν να δουν το γραπτό τους, για να αντιληφθούν τα </w:t>
      </w:r>
      <w:proofErr w:type="spellStart"/>
      <w:r>
        <w:t>λάθη</w:t>
      </w:r>
      <w:proofErr w:type="spellEnd"/>
      <w:r>
        <w:t xml:space="preserve"> τους, να επισκέπτονται το γραφείο του/της </w:t>
      </w:r>
      <w:proofErr w:type="spellStart"/>
      <w:r>
        <w:t>διδάσκοντος</w:t>
      </w:r>
      <w:proofErr w:type="spellEnd"/>
      <w:r>
        <w:t>/</w:t>
      </w:r>
      <w:proofErr w:type="spellStart"/>
      <w:r>
        <w:t>ουσας</w:t>
      </w:r>
      <w:proofErr w:type="spellEnd"/>
      <w:r>
        <w:t xml:space="preserve"> στις προσδιορισμένες ώρες γραφείου σε εύλογο χρονικό </w:t>
      </w:r>
      <w:proofErr w:type="spellStart"/>
      <w:r>
        <w:t>διάστημα</w:t>
      </w:r>
      <w:proofErr w:type="spellEnd"/>
      <w:r>
        <w:t xml:space="preserve"> μετά την </w:t>
      </w:r>
      <w:proofErr w:type="spellStart"/>
      <w:r>
        <w:t>κατάθεση</w:t>
      </w:r>
      <w:proofErr w:type="spellEnd"/>
      <w:r>
        <w:t xml:space="preserve"> της βαθμολογίας. </w:t>
      </w:r>
    </w:p>
    <w:p w14:paraId="0D2267BA" w14:textId="77777777" w:rsidR="008A20CC" w:rsidRDefault="008A20CC" w:rsidP="008A20CC">
      <w:pPr>
        <w:pStyle w:val="a6"/>
      </w:pPr>
    </w:p>
    <w:p w14:paraId="1BB242BF" w14:textId="77777777" w:rsidR="008A20CC" w:rsidRDefault="008A20CC" w:rsidP="008A20CC">
      <w:pPr>
        <w:pStyle w:val="a6"/>
      </w:pPr>
    </w:p>
    <w:p w14:paraId="45532469" w14:textId="21A89E72" w:rsidR="008A20CC" w:rsidRDefault="00DF3098" w:rsidP="008A20CC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A20CC">
        <w:rPr>
          <w:b/>
          <w:bCs/>
          <w:i/>
          <w:iCs/>
          <w:u w:val="single"/>
        </w:rPr>
        <w:lastRenderedPageBreak/>
        <w:t xml:space="preserve">Ανακοίνωση Βαθμολογίας Εξετάσεων </w:t>
      </w:r>
      <w:r w:rsidRPr="008A20CC">
        <w:rPr>
          <w:rFonts w:ascii="Cambria Math" w:hAnsi="Cambria Math" w:cs="Cambria Math"/>
          <w:b/>
          <w:bCs/>
          <w:i/>
          <w:iCs/>
          <w:u w:val="single"/>
        </w:rPr>
        <w:t>‐</w:t>
      </w:r>
      <w:r w:rsidRPr="008A20CC">
        <w:rPr>
          <w:b/>
          <w:bCs/>
          <w:i/>
          <w:iCs/>
          <w:u w:val="single"/>
        </w:rPr>
        <w:t xml:space="preserve"> </w:t>
      </w:r>
      <w:r w:rsidRPr="008A20CC">
        <w:rPr>
          <w:rFonts w:ascii="Aptos" w:hAnsi="Aptos" w:cs="Aptos"/>
          <w:b/>
          <w:bCs/>
          <w:i/>
          <w:iCs/>
          <w:u w:val="single"/>
        </w:rPr>
        <w:t>Αξιολογήσεων</w:t>
      </w:r>
      <w:r w:rsidRPr="008A20CC">
        <w:rPr>
          <w:b/>
          <w:bCs/>
          <w:i/>
          <w:iCs/>
          <w:u w:val="single"/>
        </w:rPr>
        <w:t xml:space="preserve"> </w:t>
      </w:r>
    </w:p>
    <w:p w14:paraId="1F6B95B0" w14:textId="77777777" w:rsidR="008A20CC" w:rsidRPr="008A20CC" w:rsidRDefault="008A20CC" w:rsidP="008A20CC">
      <w:pPr>
        <w:ind w:left="360"/>
        <w:jc w:val="both"/>
        <w:rPr>
          <w:b/>
          <w:bCs/>
          <w:i/>
          <w:iCs/>
          <w:u w:val="single"/>
        </w:rPr>
      </w:pPr>
    </w:p>
    <w:p w14:paraId="372E5C5E" w14:textId="77777777" w:rsidR="008A20CC" w:rsidRDefault="00DF3098" w:rsidP="008A20CC">
      <w:pPr>
        <w:ind w:left="360"/>
        <w:jc w:val="both"/>
      </w:pPr>
      <w:bookmarkStart w:id="0" w:name="_Hlk178246744"/>
      <w:r>
        <w:t xml:space="preserve">Η βαθμολογία των </w:t>
      </w:r>
      <w:proofErr w:type="spellStart"/>
      <w:r>
        <w:t>μαθημάτων</w:t>
      </w:r>
      <w:proofErr w:type="spellEnd"/>
      <w:r>
        <w:t xml:space="preserve"> πρέπει να κατατίθεται στη Γραμματεία το συντομότερο δυνατό και οπωσδήποτε όχι αργότερα των 30 </w:t>
      </w:r>
      <w:proofErr w:type="spellStart"/>
      <w:r>
        <w:t>εργάσιμων</w:t>
      </w:r>
      <w:proofErr w:type="spellEnd"/>
      <w:r>
        <w:t xml:space="preserve"> ημερών από το τέλος της εξέτασης του μαθήματος. </w:t>
      </w:r>
    </w:p>
    <w:bookmarkEnd w:id="0"/>
    <w:p w14:paraId="21A8AE89" w14:textId="77777777" w:rsidR="008A20CC" w:rsidRDefault="008A20CC" w:rsidP="008A20CC">
      <w:pPr>
        <w:ind w:left="360"/>
        <w:jc w:val="both"/>
      </w:pPr>
    </w:p>
    <w:p w14:paraId="31B6972C" w14:textId="44D252AB" w:rsidR="008A20CC" w:rsidRDefault="00DF3098" w:rsidP="008A20CC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A20CC">
        <w:rPr>
          <w:b/>
          <w:bCs/>
          <w:i/>
          <w:iCs/>
          <w:u w:val="single"/>
        </w:rPr>
        <w:t xml:space="preserve">Διακοπή ή Αναβολή της Εξέτασης </w:t>
      </w:r>
    </w:p>
    <w:p w14:paraId="11BD47B4" w14:textId="77777777" w:rsidR="001E1290" w:rsidRPr="001E1290" w:rsidRDefault="001E1290" w:rsidP="001E1290">
      <w:pPr>
        <w:ind w:left="360"/>
        <w:jc w:val="both"/>
        <w:rPr>
          <w:b/>
          <w:bCs/>
          <w:i/>
          <w:iCs/>
          <w:u w:val="single"/>
        </w:rPr>
      </w:pPr>
    </w:p>
    <w:p w14:paraId="49B7D6C4" w14:textId="0325344F" w:rsidR="008A20CC" w:rsidRDefault="001E1290" w:rsidP="001E1290">
      <w:pPr>
        <w:ind w:left="360"/>
        <w:jc w:val="both"/>
      </w:pPr>
      <w:r>
        <w:t xml:space="preserve">Η </w:t>
      </w:r>
      <w:r>
        <w:t xml:space="preserve">εξέταση διακόπτεται ή αναβάλλεται μόνο για λόγους ανωτέρας βίας που καθιστού τεχνικά αδύνατη τη συμμετοχή από τους/τις εξεταζόμενους/ες. Στην περίπτωση αυτή η εξέταση ακυρώνεται και ορίζεται με ευθύνη του/της Προέδρου, επαναληπτική εξέταση με νέα ημερομηνία. Η εξέταση που διακόπτεται για λόγους ανωτέρας βίας κατακυρώνεται οπωσδήποτε για τους/τις εξεταζόμενους/ες που έχουν παραδώσει το γραπτό τους. </w:t>
      </w:r>
      <w:r w:rsidR="00DF3098">
        <w:t xml:space="preserve"> </w:t>
      </w:r>
    </w:p>
    <w:p w14:paraId="6F14A6C6" w14:textId="77777777" w:rsidR="008A20CC" w:rsidRDefault="008A20CC" w:rsidP="008A20CC">
      <w:pPr>
        <w:ind w:left="45"/>
        <w:jc w:val="both"/>
      </w:pPr>
    </w:p>
    <w:p w14:paraId="02F3A9E1" w14:textId="58C8C413" w:rsidR="008A20CC" w:rsidRPr="008A20CC" w:rsidRDefault="00DF3098" w:rsidP="008A20CC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A20CC">
        <w:rPr>
          <w:b/>
          <w:bCs/>
          <w:i/>
          <w:iCs/>
          <w:u w:val="single"/>
        </w:rPr>
        <w:t xml:space="preserve">Ακύρωση της εξέτασης </w:t>
      </w:r>
    </w:p>
    <w:p w14:paraId="6EA1AC05" w14:textId="77777777" w:rsidR="008A20CC" w:rsidRDefault="008A20CC" w:rsidP="008A20CC">
      <w:pPr>
        <w:ind w:left="360"/>
        <w:jc w:val="both"/>
      </w:pPr>
    </w:p>
    <w:p w14:paraId="0FB1AAE1" w14:textId="77777777" w:rsidR="008A20CC" w:rsidRDefault="00DF3098" w:rsidP="008A20CC">
      <w:pPr>
        <w:ind w:left="360"/>
        <w:jc w:val="both"/>
      </w:pPr>
      <w:r>
        <w:t xml:space="preserve">Ακύρωση της εξέτασης μπορεί να αποφασιστεί από τον/την υπεύθυνο/η του μαθήματος σε συνεννόηση με τον/την Πρόεδρο του Τμήματος. Σε περίπτωση αποδεδειγμένης διαρροής των </w:t>
      </w:r>
      <w:proofErr w:type="spellStart"/>
      <w:r>
        <w:t>θεμάτων</w:t>
      </w:r>
      <w:proofErr w:type="spellEnd"/>
      <w:r>
        <w:t xml:space="preserve"> η Συνέλευση του Τμήματος αποφαίνεται για την </w:t>
      </w:r>
      <w:proofErr w:type="spellStart"/>
      <w:r>
        <w:t>ανάγκη</w:t>
      </w:r>
      <w:proofErr w:type="spellEnd"/>
      <w:r>
        <w:t xml:space="preserve"> διεξαγωγής νέας εξέτασης. </w:t>
      </w:r>
    </w:p>
    <w:p w14:paraId="359D1D12" w14:textId="77777777" w:rsidR="008A20CC" w:rsidRDefault="008A20CC" w:rsidP="008A20CC">
      <w:pPr>
        <w:ind w:left="360"/>
        <w:jc w:val="both"/>
      </w:pPr>
    </w:p>
    <w:p w14:paraId="7714AA01" w14:textId="6ECADCF3" w:rsidR="008A20CC" w:rsidRPr="008A20CC" w:rsidRDefault="00DF3098" w:rsidP="008A20CC">
      <w:pPr>
        <w:pStyle w:val="a6"/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 w:rsidRPr="008A20CC">
        <w:rPr>
          <w:b/>
          <w:bCs/>
          <w:i/>
          <w:iCs/>
          <w:u w:val="single"/>
        </w:rPr>
        <w:t xml:space="preserve">Τήρηση του κανονισμού και προάσπιση του κύρους των εξετάσεων </w:t>
      </w:r>
    </w:p>
    <w:p w14:paraId="7E4E1FF8" w14:textId="77777777" w:rsidR="008A20CC" w:rsidRDefault="008A20CC" w:rsidP="008A20CC">
      <w:pPr>
        <w:ind w:left="360"/>
        <w:jc w:val="both"/>
      </w:pPr>
    </w:p>
    <w:p w14:paraId="6ADA5DD8" w14:textId="3C1B4C62" w:rsidR="00DF3098" w:rsidRDefault="00DF3098" w:rsidP="008A20CC">
      <w:pPr>
        <w:ind w:left="360"/>
        <w:jc w:val="both"/>
      </w:pPr>
      <w:r>
        <w:t xml:space="preserve">Την τήρηση του Κανονισμού, τη συμπλήρωσή του, καθώς και την ερμηνεία των </w:t>
      </w:r>
      <w:proofErr w:type="spellStart"/>
      <w:r>
        <w:t>διατάξεών</w:t>
      </w:r>
      <w:proofErr w:type="spellEnd"/>
      <w:r>
        <w:t xml:space="preserve"> του </w:t>
      </w:r>
      <w:proofErr w:type="spellStart"/>
      <w:r>
        <w:t>αναλαμβάνει</w:t>
      </w:r>
      <w:proofErr w:type="spellEnd"/>
      <w:r>
        <w:t xml:space="preserve"> η Συνέλευση του Τμήματος Νοσηλευτικής. Η Συνέλευση του Τμήματος μπορεί να εισηγηθεί, στα αρμόδια </w:t>
      </w:r>
      <w:proofErr w:type="spellStart"/>
      <w:r>
        <w:t>Πανεπιστημιακα</w:t>
      </w:r>
      <w:proofErr w:type="spellEnd"/>
      <w:r>
        <w:t xml:space="preserve">́ όργανα, κυρώσεις εφόσον κριθεί ότι </w:t>
      </w:r>
      <w:proofErr w:type="spellStart"/>
      <w:r>
        <w:t>υπάρχει</w:t>
      </w:r>
      <w:proofErr w:type="spellEnd"/>
      <w:r>
        <w:t xml:space="preserve"> θέμα.</w:t>
      </w:r>
    </w:p>
    <w:sectPr w:rsidR="00DF30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75FEC"/>
    <w:multiLevelType w:val="hybridMultilevel"/>
    <w:tmpl w:val="06FEB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115"/>
    <w:multiLevelType w:val="hybridMultilevel"/>
    <w:tmpl w:val="DD721F84"/>
    <w:lvl w:ilvl="0" w:tplc="1A4AE0C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58231128">
    <w:abstractNumId w:val="1"/>
  </w:num>
  <w:num w:numId="2" w16cid:durableId="200065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98"/>
    <w:rsid w:val="000422CA"/>
    <w:rsid w:val="001E1290"/>
    <w:rsid w:val="004333AC"/>
    <w:rsid w:val="00895F0A"/>
    <w:rsid w:val="008A20CC"/>
    <w:rsid w:val="009411D5"/>
    <w:rsid w:val="00B30153"/>
    <w:rsid w:val="00D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4145"/>
  <w15:chartTrackingRefBased/>
  <w15:docId w15:val="{24A16B13-EF79-42DC-A285-0B4C4CBE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30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30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30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30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30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3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30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30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30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30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3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1339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ΒΑΣΙΛΕΙΟΣ ΚΟΥΝΤΑΝΗΣ</dc:creator>
  <cp:keywords/>
  <dc:description/>
  <cp:lastModifiedBy>ΒΑΣΙΛΕΙΟΣ ΚΟΥΝΤΑΝΗΣ</cp:lastModifiedBy>
  <cp:revision>6</cp:revision>
  <dcterms:created xsi:type="dcterms:W3CDTF">2024-09-26T09:10:00Z</dcterms:created>
  <dcterms:modified xsi:type="dcterms:W3CDTF">2024-09-26T09:43:00Z</dcterms:modified>
</cp:coreProperties>
</file>