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D581" w14:textId="0E2925FF" w:rsidR="008C451B" w:rsidRPr="00754172" w:rsidRDefault="008C451B" w:rsidP="00754172">
      <w:pPr>
        <w:pStyle w:val="ab"/>
        <w:jc w:val="both"/>
        <w:rPr>
          <w:b/>
          <w:bCs/>
        </w:rPr>
      </w:pPr>
      <w:r w:rsidRPr="00754172">
        <w:rPr>
          <w:b/>
          <w:bCs/>
        </w:rPr>
        <w:t>Η ΔΙΑΤΡΟΦΗ ΩΣ ΤΡΟΠΟΠΟΙΗΤΙΚΟΣ ΠΑΡΑΓΟΝΤΑΣ ΤΗΣ ΓΕΝΕΤΙΚΗΣ ΠΡΟΔΙΑΘΕΣΗΣ ΤΗΣ ΠΑΧΥΣΑΡΚΙΑΣ</w:t>
      </w:r>
    </w:p>
    <w:p w14:paraId="0FFAD489" w14:textId="661918D1" w:rsidR="008A511F" w:rsidRPr="008A511F" w:rsidRDefault="008C451B" w:rsidP="00754172">
      <w:pPr>
        <w:pStyle w:val="ab"/>
        <w:jc w:val="both"/>
      </w:pPr>
      <w:r w:rsidRPr="008A511F">
        <w:t>Ευαγγελία-Ελένη</w:t>
      </w:r>
      <w:r w:rsidR="008A511F" w:rsidRPr="008A511F">
        <w:t xml:space="preserve"> Κλενιάτη</w:t>
      </w:r>
      <w:r w:rsidR="008A511F" w:rsidRPr="008A511F">
        <w:rPr>
          <w:vertAlign w:val="superscript"/>
        </w:rPr>
        <w:t>1</w:t>
      </w:r>
      <w:r w:rsidRPr="008A511F">
        <w:t>, Κωνσταντίνα</w:t>
      </w:r>
      <w:r w:rsidR="008A511F" w:rsidRPr="008A511F">
        <w:t xml:space="preserve"> Τσουκάλη</w:t>
      </w:r>
      <w:r w:rsidR="008A511F" w:rsidRPr="008A511F">
        <w:rPr>
          <w:vertAlign w:val="superscript"/>
        </w:rPr>
        <w:t>1</w:t>
      </w:r>
      <w:r w:rsidR="008A511F" w:rsidRPr="008A511F">
        <w:t>,</w:t>
      </w:r>
      <w:r w:rsidR="00354634">
        <w:t xml:space="preserve"> Αριστέα Γκιοξάρη</w:t>
      </w:r>
      <w:r w:rsidR="00354634" w:rsidRPr="008A511F">
        <w:rPr>
          <w:vertAlign w:val="superscript"/>
        </w:rPr>
        <w:t>1</w:t>
      </w:r>
      <w:r w:rsidR="00354634">
        <w:t>, Κωνσταντίνα Αργύρη</w:t>
      </w:r>
      <w:r w:rsidR="00354634" w:rsidRPr="008A511F">
        <w:rPr>
          <w:vertAlign w:val="superscript"/>
        </w:rPr>
        <w:t>1</w:t>
      </w:r>
      <w:r w:rsidR="00354634">
        <w:t xml:space="preserve">, </w:t>
      </w:r>
      <w:r w:rsidR="008A511F" w:rsidRPr="008A511F">
        <w:t xml:space="preserve"> Μαρία Δημητρίου</w:t>
      </w:r>
      <w:r w:rsidR="008A511F" w:rsidRPr="008A511F">
        <w:rPr>
          <w:vertAlign w:val="superscript"/>
        </w:rPr>
        <w:t>1</w:t>
      </w:r>
    </w:p>
    <w:p w14:paraId="55D275C0" w14:textId="77777777" w:rsidR="008A511F" w:rsidRPr="008A511F" w:rsidRDefault="008A511F" w:rsidP="00754172">
      <w:pPr>
        <w:pStyle w:val="ab"/>
        <w:jc w:val="both"/>
      </w:pPr>
    </w:p>
    <w:p w14:paraId="3AAFBABA" w14:textId="4CBAC138" w:rsidR="008C451B" w:rsidRDefault="008C451B" w:rsidP="00754172">
      <w:pPr>
        <w:pStyle w:val="ab"/>
        <w:jc w:val="both"/>
      </w:pPr>
      <w:r w:rsidRPr="008A511F">
        <w:t xml:space="preserve"> </w:t>
      </w:r>
      <w:r w:rsidR="008A511F" w:rsidRPr="008A511F">
        <w:rPr>
          <w:vertAlign w:val="superscript"/>
        </w:rPr>
        <w:t>1</w:t>
      </w:r>
      <w:r w:rsidRPr="008A511F">
        <w:t xml:space="preserve">Τμήμα Επιστήμης Διατροφής &amp; Διαιτολογίας, </w:t>
      </w:r>
      <w:r w:rsidR="008A511F" w:rsidRPr="008A511F">
        <w:t>Σχολή Επιστημών Υγεία</w:t>
      </w:r>
      <w:r w:rsidR="008C27E3">
        <w:t>ς</w:t>
      </w:r>
      <w:r w:rsidR="008A511F" w:rsidRPr="008A511F">
        <w:t xml:space="preserve">, </w:t>
      </w:r>
      <w:r w:rsidRPr="008A511F">
        <w:t>Πανεπιστήμιο Πελοποννήσου</w:t>
      </w:r>
      <w:r w:rsidR="008A511F" w:rsidRPr="008A511F">
        <w:t xml:space="preserve">, 24100, </w:t>
      </w:r>
      <w:proofErr w:type="spellStart"/>
      <w:r w:rsidR="008A511F" w:rsidRPr="008A511F">
        <w:t>Αντικάλαμος</w:t>
      </w:r>
      <w:proofErr w:type="spellEnd"/>
      <w:r w:rsidR="008A511F" w:rsidRPr="008A511F">
        <w:t>, Καλαμάτα</w:t>
      </w:r>
    </w:p>
    <w:p w14:paraId="698A89EF" w14:textId="77777777" w:rsidR="00754172" w:rsidRPr="008A511F" w:rsidRDefault="00754172" w:rsidP="00754172">
      <w:pPr>
        <w:pStyle w:val="ab"/>
        <w:jc w:val="both"/>
      </w:pPr>
    </w:p>
    <w:p w14:paraId="47FA0E45" w14:textId="359B6079" w:rsidR="0064109A" w:rsidRPr="00754172" w:rsidRDefault="00E05D9E" w:rsidP="00754172">
      <w:pPr>
        <w:pStyle w:val="ab"/>
        <w:jc w:val="both"/>
        <w:rPr>
          <w:rFonts w:cstheme="minorHAnsi"/>
          <w:b/>
          <w:bCs/>
        </w:rPr>
      </w:pPr>
      <w:r w:rsidRPr="00754172">
        <w:rPr>
          <w:rFonts w:cstheme="minorHAnsi"/>
          <w:b/>
          <w:bCs/>
        </w:rPr>
        <w:t>ΠΕΡΙΛΗΨΗ</w:t>
      </w:r>
    </w:p>
    <w:p w14:paraId="4A205637" w14:textId="67FC7C1E" w:rsidR="008A511F" w:rsidRDefault="00E05D9E" w:rsidP="00754172">
      <w:pPr>
        <w:pStyle w:val="ab"/>
        <w:jc w:val="both"/>
      </w:pPr>
      <w:r w:rsidRPr="00754172">
        <w:rPr>
          <w:b/>
          <w:bCs/>
        </w:rPr>
        <w:t>Εισαγωγή:</w:t>
      </w:r>
      <w:r>
        <w:t xml:space="preserve"> Η παχυσαρκία </w:t>
      </w:r>
      <w:r w:rsidR="008A511F">
        <w:t>έχει αναγνωριστεί ως</w:t>
      </w:r>
      <w:r>
        <w:t xml:space="preserve"> </w:t>
      </w:r>
      <w:proofErr w:type="spellStart"/>
      <w:r>
        <w:t>πολυπαραγοντική</w:t>
      </w:r>
      <w:proofErr w:type="spellEnd"/>
      <w:r>
        <w:t xml:space="preserve"> νόσος</w:t>
      </w:r>
      <w:r w:rsidR="00354634">
        <w:t xml:space="preserve">, </w:t>
      </w:r>
      <w:r w:rsidR="002C3DD9">
        <w:t>στ</w:t>
      </w:r>
      <w:r w:rsidR="00354634">
        <w:t>η</w:t>
      </w:r>
      <w:r w:rsidR="002C3DD9">
        <w:t>ν</w:t>
      </w:r>
      <w:r w:rsidR="00354634">
        <w:t xml:space="preserve"> εκδήλωση της οποίας σημαντικό ρόλο παίζουν η διατροφή ως περιβαλλοντικός παράγοντας και το γενετικό υπόβαθρο του ατόμου. </w:t>
      </w:r>
      <w:r>
        <w:t xml:space="preserve"> </w:t>
      </w:r>
      <w:r w:rsidR="00354634" w:rsidRPr="00354634">
        <w:t xml:space="preserve">Η παρούσα συστηματική ανασκόπηση </w:t>
      </w:r>
      <w:r w:rsidR="00354634">
        <w:t>στοχεύει</w:t>
      </w:r>
      <w:r w:rsidR="00354634" w:rsidRPr="00354634">
        <w:t xml:space="preserve"> στη </w:t>
      </w:r>
      <w:r w:rsidR="002C3DD9">
        <w:t>μελέτη</w:t>
      </w:r>
      <w:r w:rsidR="00354634" w:rsidRPr="00354634">
        <w:t xml:space="preserve"> πρόσφατων δεδομένων σχετικά με την επίδραση της σύνθεσης της δίαιτας στην απώλεια βάρους </w:t>
      </w:r>
      <w:r w:rsidR="00222139">
        <w:t xml:space="preserve">και στη σύσταση σώματος </w:t>
      </w:r>
      <w:r w:rsidR="00354634" w:rsidRPr="00354634">
        <w:t>με βάση τη γενετική προδιάθεση</w:t>
      </w:r>
    </w:p>
    <w:p w14:paraId="1E70A44F" w14:textId="2499BFEF" w:rsidR="008A511F" w:rsidRDefault="00354634" w:rsidP="00754172">
      <w:pPr>
        <w:pStyle w:val="ab"/>
        <w:jc w:val="both"/>
      </w:pPr>
      <w:r w:rsidRPr="00754172">
        <w:rPr>
          <w:b/>
          <w:bCs/>
        </w:rPr>
        <w:t>Μεθοδολογία:</w:t>
      </w:r>
      <w:r>
        <w:t xml:space="preserve"> Για την ανασκόπηση χρησιμοποιήθηκαν</w:t>
      </w:r>
      <w:r w:rsidRPr="00354634">
        <w:t xml:space="preserve"> οι βάσεις δεδομένων </w:t>
      </w:r>
      <w:proofErr w:type="spellStart"/>
      <w:r w:rsidRPr="00354634">
        <w:t>PubMed</w:t>
      </w:r>
      <w:proofErr w:type="spellEnd"/>
      <w:r w:rsidRPr="00354634">
        <w:t xml:space="preserve">, </w:t>
      </w:r>
      <w:proofErr w:type="spellStart"/>
      <w:r w:rsidRPr="00354634">
        <w:t>Google</w:t>
      </w:r>
      <w:proofErr w:type="spellEnd"/>
      <w:r w:rsidRPr="00354634">
        <w:t xml:space="preserve"> </w:t>
      </w:r>
      <w:proofErr w:type="spellStart"/>
      <w:r w:rsidRPr="00354634">
        <w:t>Scholar</w:t>
      </w:r>
      <w:proofErr w:type="spellEnd"/>
      <w:r w:rsidRPr="00354634">
        <w:t xml:space="preserve">, </w:t>
      </w:r>
      <w:proofErr w:type="spellStart"/>
      <w:r w:rsidRPr="00354634">
        <w:t>Science</w:t>
      </w:r>
      <w:proofErr w:type="spellEnd"/>
      <w:r w:rsidRPr="00354634">
        <w:t xml:space="preserve"> </w:t>
      </w:r>
      <w:proofErr w:type="spellStart"/>
      <w:r w:rsidRPr="00354634">
        <w:t>Direct</w:t>
      </w:r>
      <w:proofErr w:type="spellEnd"/>
      <w:r w:rsidRPr="00354634">
        <w:t xml:space="preserve"> για την ανεύρεση </w:t>
      </w:r>
      <w:r w:rsidR="002C3DD9">
        <w:t xml:space="preserve">κλινικών </w:t>
      </w:r>
      <w:r>
        <w:t>μελετών της τελευταίας δεκαετίας</w:t>
      </w:r>
      <w:r w:rsidR="00C95474">
        <w:t>.</w:t>
      </w:r>
      <w:r>
        <w:t xml:space="preserve"> Ύστερα από εφαρμογή </w:t>
      </w:r>
      <w:r w:rsidR="002C3DD9">
        <w:t xml:space="preserve">συγκεκριμένων λέξεων-κλειδιών, </w:t>
      </w:r>
      <w:r>
        <w:t>κριτηρίων</w:t>
      </w:r>
      <w:r w:rsidR="002C3DD9">
        <w:t xml:space="preserve"> επιλογής/ αποκλεισμού κι</w:t>
      </w:r>
      <w:r>
        <w:t xml:space="preserve"> έλεγχο </w:t>
      </w:r>
      <w:proofErr w:type="spellStart"/>
      <w:r>
        <w:t>καταλληλότητας</w:t>
      </w:r>
      <w:proofErr w:type="spellEnd"/>
      <w:r w:rsidR="002C3DD9">
        <w:t xml:space="preserve"> μελετών</w:t>
      </w:r>
      <w:r>
        <w:t xml:space="preserve"> καταλήξαμε σε συνολικά Ν=27 κλινικές μελέτες </w:t>
      </w:r>
      <w:r w:rsidR="002C3DD9">
        <w:t xml:space="preserve">που αφορούσαν σε διατροφική παρέμβαση με </w:t>
      </w:r>
      <w:r w:rsidR="00222139">
        <w:t>έκβαση</w:t>
      </w:r>
      <w:r w:rsidR="002C3DD9">
        <w:t xml:space="preserve"> </w:t>
      </w:r>
      <w:r w:rsidR="00222139">
        <w:t>ανθρωπομετρικούς δείκτες ή/και σύσταση σώματος</w:t>
      </w:r>
      <w:r w:rsidR="002C3DD9">
        <w:t xml:space="preserve"> ανάλογα με το γενετικό προφίλ των εθελοντών. </w:t>
      </w:r>
    </w:p>
    <w:p w14:paraId="2408E6E8" w14:textId="39650559" w:rsidR="006C1959" w:rsidRDefault="00E05D9E" w:rsidP="00754172">
      <w:pPr>
        <w:pStyle w:val="ab"/>
        <w:jc w:val="both"/>
      </w:pPr>
      <w:r w:rsidRPr="00754172">
        <w:rPr>
          <w:b/>
          <w:bCs/>
        </w:rPr>
        <w:t>Αποτελέσματα:</w:t>
      </w:r>
      <w:r>
        <w:t xml:space="preserve"> </w:t>
      </w:r>
      <w:r w:rsidR="00754172">
        <w:t xml:space="preserve"> </w:t>
      </w:r>
      <w:r w:rsidR="00053865">
        <w:t xml:space="preserve">Από το σύνολο των μελετών, </w:t>
      </w:r>
      <w:r w:rsidR="006C1959">
        <w:t>αρκετές</w:t>
      </w:r>
      <w:r w:rsidR="00053865">
        <w:t xml:space="preserve"> </w:t>
      </w:r>
      <w:r w:rsidR="00754172">
        <w:t>μελέτες ανέδειξαν</w:t>
      </w:r>
      <w:r w:rsidR="00053865">
        <w:t xml:space="preserve"> αλληλεπίδραση μεταξύ της δίαιτας και του </w:t>
      </w:r>
      <w:r w:rsidR="00222139">
        <w:t>γονοτύπου</w:t>
      </w:r>
      <w:r w:rsidR="00053865">
        <w:t xml:space="preserve"> ως προς την αλλαγή ανθρωπομετρικών δεικτών, σύστασης σώματος και </w:t>
      </w:r>
      <w:proofErr w:type="spellStart"/>
      <w:r w:rsidR="00053865">
        <w:t>καρδιομεταβολικών</w:t>
      </w:r>
      <w:proofErr w:type="spellEnd"/>
      <w:r w:rsidR="00053865">
        <w:t xml:space="preserve"> δεικτών (όπως αρτηριακή πίεση, επίπεδα </w:t>
      </w:r>
      <w:r w:rsidR="006C1959">
        <w:t>ινσουλίνης</w:t>
      </w:r>
      <w:r w:rsidR="00053865">
        <w:t>).</w:t>
      </w:r>
      <w:r w:rsidR="00D264C7" w:rsidRPr="00D264C7">
        <w:t xml:space="preserve"> </w:t>
      </w:r>
      <w:r w:rsidR="006C1959">
        <w:t xml:space="preserve">Σε μελέτες που δεν αναδείχθηκε αλληλεπίδραση,  </w:t>
      </w:r>
      <w:r w:rsidR="006C1959" w:rsidRPr="006C1959">
        <w:t xml:space="preserve">τα άτομα εμφάνιζαν παρόμοιες μεταβολές ανεξαρτήτως γονοτύπου και </w:t>
      </w:r>
      <w:r w:rsidR="006C1959">
        <w:t>σύσταση</w:t>
      </w:r>
      <w:r w:rsidR="00C95474">
        <w:t>ς</w:t>
      </w:r>
      <w:r w:rsidR="006C1959">
        <w:t xml:space="preserve"> δίαιτας. </w:t>
      </w:r>
    </w:p>
    <w:p w14:paraId="3AD3E76B" w14:textId="2E013EA4" w:rsidR="00E320D1" w:rsidRPr="00764A23" w:rsidRDefault="00C96617" w:rsidP="00754172">
      <w:pPr>
        <w:pStyle w:val="ab"/>
        <w:jc w:val="both"/>
      </w:pPr>
      <w:r w:rsidRPr="00754172">
        <w:rPr>
          <w:b/>
          <w:bCs/>
        </w:rPr>
        <w:t>Συμπεράσματα:</w:t>
      </w:r>
      <w:r w:rsidR="00E05D9E">
        <w:t xml:space="preserve"> </w:t>
      </w:r>
      <w:r w:rsidR="00D264C7">
        <w:t>Τα παραπάνω αποτελέσματα δείχνουν ότι υπάρχει διαφορετική απόκριση στη σύσταση της δίαιτας ανάλογα με το γενετικό αποτύπωμα. Ωστόσο, τα</w:t>
      </w:r>
      <w:r w:rsidR="000D37CF">
        <w:t xml:space="preserve"> δεδομένα δεν επαρκούν για την απόφανση </w:t>
      </w:r>
      <w:r w:rsidR="002C3DD9">
        <w:t xml:space="preserve">εξατομικευμένης διατροφικής παρέμβασης ανάλογα με </w:t>
      </w:r>
      <w:r w:rsidR="00754172">
        <w:t>τη</w:t>
      </w:r>
      <w:r w:rsidR="002C3DD9">
        <w:t xml:space="preserve"> </w:t>
      </w:r>
      <w:r w:rsidR="00754172">
        <w:t>γενετική προδιάθεση</w:t>
      </w:r>
      <w:r w:rsidR="000D37CF">
        <w:t xml:space="preserve">. </w:t>
      </w:r>
      <w:r w:rsidR="002C3DD9">
        <w:t>Απαιτούνται περισσότερες κλινικές μελέτες</w:t>
      </w:r>
      <w:r w:rsidR="00D264C7">
        <w:t xml:space="preserve"> με εναρμόνιση μεθοδολογιών έρευνας</w:t>
      </w:r>
      <w:r w:rsidR="002C3DD9">
        <w:t xml:space="preserve"> προκειμένου να διεξαχθούν ασφαλή συμπεράσματα</w:t>
      </w:r>
      <w:r w:rsidR="00D264C7">
        <w:t xml:space="preserve">. </w:t>
      </w:r>
      <w:r w:rsidR="002C3DD9">
        <w:t xml:space="preserve"> </w:t>
      </w:r>
      <w:r w:rsidR="00D264C7">
        <w:t>Απώτερος στόχος είναι η</w:t>
      </w:r>
      <w:r w:rsidR="002C3DD9">
        <w:t xml:space="preserve"> δημιουργία συστάσεων/ οδηγιών </w:t>
      </w:r>
      <w:r w:rsidR="00D264C7">
        <w:t>ανάλογα με το γενετικό προφίλ για μέγιστη δυνατή απόκριση από τη διατροφική παρέμβαση</w:t>
      </w:r>
      <w:r w:rsidR="002C3DD9">
        <w:t>.</w:t>
      </w:r>
    </w:p>
    <w:p w14:paraId="7A71A344" w14:textId="77777777" w:rsidR="00754172" w:rsidRDefault="00754172" w:rsidP="00754172">
      <w:pPr>
        <w:pStyle w:val="ab"/>
        <w:jc w:val="both"/>
        <w:rPr>
          <w:rFonts w:cstheme="minorHAnsi"/>
        </w:rPr>
      </w:pPr>
    </w:p>
    <w:p w14:paraId="3793C282" w14:textId="5DDCCB57" w:rsidR="00E320D1" w:rsidRPr="00FD4F14" w:rsidRDefault="00A949C8" w:rsidP="00754172">
      <w:pPr>
        <w:pStyle w:val="ab"/>
        <w:jc w:val="both"/>
        <w:rPr>
          <w:rFonts w:cstheme="minorHAnsi"/>
          <w:b/>
          <w:bCs/>
        </w:rPr>
      </w:pPr>
      <w:r w:rsidRPr="00FD4F14">
        <w:rPr>
          <w:rFonts w:cstheme="minorHAnsi"/>
          <w:b/>
          <w:bCs/>
        </w:rPr>
        <w:t>ΒΙΒΛΙΟΓΡΑΦΙΑ</w:t>
      </w:r>
    </w:p>
    <w:p w14:paraId="583A8714" w14:textId="3D8D4536" w:rsidR="00E06101" w:rsidRPr="00E06101" w:rsidRDefault="00E06101" w:rsidP="00222139">
      <w:pPr>
        <w:pStyle w:val="ab"/>
        <w:numPr>
          <w:ilvl w:val="0"/>
          <w:numId w:val="3"/>
        </w:numPr>
        <w:tabs>
          <w:tab w:val="left" w:pos="426"/>
        </w:tabs>
        <w:ind w:left="0" w:firstLine="0"/>
        <w:jc w:val="both"/>
        <w:rPr>
          <w:rFonts w:cstheme="minorHAnsi"/>
          <w:lang w:val="en-US"/>
        </w:rPr>
      </w:pPr>
      <w:r w:rsidRPr="00E06101">
        <w:rPr>
          <w:rFonts w:cstheme="minorHAnsi"/>
          <w:lang w:val="en-US"/>
        </w:rPr>
        <w:t xml:space="preserve">Kuang, X., Li, K., Shi, Y., Shao, X., Li, H., &amp; Li, D. (2023). Gene-diet interaction in response to defatted flaxseed flour supplementation on obesity-related traits in Chinese overweight and obese adults: A randomized controlled trial. Nutrition, 105, 111870. </w:t>
      </w:r>
      <w:hyperlink r:id="rId6" w:history="1">
        <w:r w:rsidRPr="00E06101">
          <w:rPr>
            <w:rStyle w:val="-"/>
            <w:rFonts w:cstheme="minorHAnsi"/>
            <w:lang w:val="en-US"/>
          </w:rPr>
          <w:t>https://doi.org/10.1016/j.nut.2022.111870</w:t>
        </w:r>
      </w:hyperlink>
    </w:p>
    <w:p w14:paraId="082543E5" w14:textId="00445341" w:rsidR="00E06101" w:rsidRDefault="00E06101" w:rsidP="00222139">
      <w:pPr>
        <w:pStyle w:val="ab"/>
        <w:numPr>
          <w:ilvl w:val="0"/>
          <w:numId w:val="3"/>
        </w:numPr>
        <w:tabs>
          <w:tab w:val="left" w:pos="426"/>
        </w:tabs>
        <w:ind w:left="0" w:firstLine="0"/>
        <w:jc w:val="both"/>
        <w:rPr>
          <w:rFonts w:cstheme="minorHAnsi"/>
          <w:lang w:val="en-US"/>
        </w:rPr>
      </w:pPr>
      <w:proofErr w:type="spellStart"/>
      <w:r w:rsidRPr="00E06101">
        <w:rPr>
          <w:rFonts w:cstheme="minorHAnsi"/>
          <w:lang w:val="fr-FR"/>
        </w:rPr>
        <w:t>Izaola</w:t>
      </w:r>
      <w:proofErr w:type="spellEnd"/>
      <w:r w:rsidRPr="00E06101">
        <w:rPr>
          <w:rFonts w:cstheme="minorHAnsi"/>
          <w:lang w:val="fr-FR"/>
        </w:rPr>
        <w:t xml:space="preserve">, O., Primo, D., &amp; de Luis, D. (2022). </w:t>
      </w:r>
      <w:r w:rsidRPr="00E06101">
        <w:rPr>
          <w:rFonts w:cstheme="minorHAnsi"/>
          <w:lang w:val="en-US"/>
        </w:rPr>
        <w:t xml:space="preserve">Dietary Intervention during 9 Months with a Hypocaloric Diet, Interaction of the Genetic Variant of Adiponectin Gene rs822393 with Metabolic Parameters. Disease markers, 2022, 7058389. </w:t>
      </w:r>
      <w:hyperlink r:id="rId7" w:history="1">
        <w:r w:rsidRPr="00AA5D2E">
          <w:rPr>
            <w:rStyle w:val="-"/>
            <w:rFonts w:cstheme="minorHAnsi"/>
            <w:lang w:val="en-US"/>
          </w:rPr>
          <w:t>https://doi.org/10.1155/2022/7058389</w:t>
        </w:r>
      </w:hyperlink>
    </w:p>
    <w:p w14:paraId="552E1028" w14:textId="28B37892" w:rsidR="00670248" w:rsidRPr="007F7FE2" w:rsidRDefault="007F7FE2" w:rsidP="00222139">
      <w:pPr>
        <w:pStyle w:val="ab"/>
        <w:numPr>
          <w:ilvl w:val="0"/>
          <w:numId w:val="3"/>
        </w:numPr>
        <w:tabs>
          <w:tab w:val="left" w:pos="426"/>
        </w:tabs>
        <w:ind w:left="0" w:firstLine="0"/>
        <w:jc w:val="both"/>
        <w:rPr>
          <w:rFonts w:cstheme="minorHAnsi"/>
          <w:lang w:val="en-US"/>
        </w:rPr>
      </w:pPr>
      <w:r w:rsidRPr="007F7FE2">
        <w:rPr>
          <w:rFonts w:cstheme="minorHAnsi"/>
          <w:lang w:val="en-US"/>
        </w:rPr>
        <w:t>Xu, M., Qi, Q., Liang, J., Bray, G. A., Hu, F. B., Sacks, F. M., &amp; Qi, L. (2013). Genetic determinant for amino acid metabolites and changes in body weight and insulin resistance in response to weight-loss diets: the Preventing Overweight Using Novel Dietary Strategies (POUNDS</w:t>
      </w:r>
      <w:r>
        <w:rPr>
          <w:rFonts w:cstheme="minorHAnsi"/>
          <w:lang w:val="en-US"/>
        </w:rPr>
        <w:t xml:space="preserve"> </w:t>
      </w:r>
      <w:r w:rsidRPr="007F7FE2">
        <w:rPr>
          <w:rFonts w:cstheme="minorHAnsi"/>
          <w:lang w:val="en-US"/>
        </w:rPr>
        <w:t>LOST)</w:t>
      </w:r>
      <w:r>
        <w:rPr>
          <w:rFonts w:cstheme="minorHAnsi"/>
          <w:lang w:val="en-US"/>
        </w:rPr>
        <w:t xml:space="preserve"> </w:t>
      </w:r>
      <w:r w:rsidRPr="007F7FE2">
        <w:rPr>
          <w:rFonts w:cstheme="minorHAnsi"/>
          <w:lang w:val="en-US"/>
        </w:rPr>
        <w:t xml:space="preserve">trial. Circulation, 127(12), 1283–1289. </w:t>
      </w:r>
      <w:r>
        <w:rPr>
          <w:rFonts w:cstheme="minorHAnsi"/>
          <w:lang w:val="en-US"/>
        </w:rPr>
        <w:t xml:space="preserve">   </w:t>
      </w:r>
      <w:hyperlink r:id="rId8" w:history="1">
        <w:r w:rsidR="00816FBA" w:rsidRPr="006C460B">
          <w:rPr>
            <w:rStyle w:val="-"/>
            <w:rFonts w:cstheme="minorHAnsi"/>
            <w:lang w:val="en-US"/>
          </w:rPr>
          <w:t>https://doi.org/10.1161/CIRCULATIONAHA.112.000586</w:t>
        </w:r>
      </w:hyperlink>
      <w:r w:rsidRPr="007F7FE2">
        <w:rPr>
          <w:rFonts w:cstheme="minorHAnsi"/>
          <w:lang w:val="en-US"/>
        </w:rPr>
        <w:t xml:space="preserve">. </w:t>
      </w:r>
    </w:p>
    <w:p w14:paraId="67A95BBF" w14:textId="7CB7629E" w:rsidR="00670248" w:rsidRPr="000F1BEA" w:rsidRDefault="00670248" w:rsidP="00222139">
      <w:pPr>
        <w:pStyle w:val="ab"/>
        <w:numPr>
          <w:ilvl w:val="0"/>
          <w:numId w:val="3"/>
        </w:numPr>
        <w:tabs>
          <w:tab w:val="left" w:pos="426"/>
        </w:tabs>
        <w:ind w:left="0" w:firstLine="0"/>
        <w:jc w:val="both"/>
        <w:rPr>
          <w:rFonts w:cstheme="minorHAnsi"/>
          <w:lang w:val="en-US"/>
        </w:rPr>
      </w:pPr>
      <w:r w:rsidRPr="004E2DF9">
        <w:rPr>
          <w:rFonts w:eastAsia="Yu Mincho" w:cstheme="minorHAnsi"/>
          <w:shd w:val="clear" w:color="auto" w:fill="FFFFFF"/>
          <w:lang w:val="en-US"/>
        </w:rPr>
        <w:t xml:space="preserve">Kuang, X., Li, K., Shi, Y., Shao, X., Li, H., &amp; Li, D. (2023). Gene-diet interaction in response to defatted flaxseed flour supplementation on obesity-related traits in Chinese overweight and obese adults: A randomized controlled trial. </w:t>
      </w:r>
      <w:r w:rsidRPr="000F1BEA">
        <w:rPr>
          <w:rFonts w:eastAsia="Yu Mincho" w:cstheme="minorHAnsi"/>
          <w:shd w:val="clear" w:color="auto" w:fill="FFFFFF"/>
          <w:lang w:val="en-US"/>
        </w:rPr>
        <w:t>Nutrition, 105, 111870.</w:t>
      </w:r>
      <w:r w:rsidRPr="000F1BEA">
        <w:rPr>
          <w:rFonts w:cstheme="minorHAnsi"/>
          <w:lang w:val="en-US"/>
        </w:rPr>
        <w:t xml:space="preserve"> </w:t>
      </w:r>
      <w:hyperlink r:id="rId9" w:history="1">
        <w:r w:rsidR="000F1BEA" w:rsidRPr="006C460B">
          <w:rPr>
            <w:rStyle w:val="-"/>
            <w:rFonts w:cstheme="minorHAnsi"/>
            <w:lang w:val="en-US"/>
          </w:rPr>
          <w:t>https://doi.org/10.1016/j.nut.2022.111870</w:t>
        </w:r>
      </w:hyperlink>
      <w:r w:rsidR="000F1BEA">
        <w:rPr>
          <w:rFonts w:cstheme="minorHAnsi"/>
          <w:lang w:val="en-US"/>
        </w:rPr>
        <w:t xml:space="preserve">. </w:t>
      </w:r>
    </w:p>
    <w:p w14:paraId="1E3CB4EF" w14:textId="2C28D42A" w:rsidR="00D85C75" w:rsidRPr="00670248" w:rsidRDefault="00670248" w:rsidP="00222139">
      <w:pPr>
        <w:pStyle w:val="ab"/>
        <w:numPr>
          <w:ilvl w:val="0"/>
          <w:numId w:val="3"/>
        </w:numPr>
        <w:tabs>
          <w:tab w:val="left" w:pos="426"/>
        </w:tabs>
        <w:ind w:left="0" w:firstLine="0"/>
        <w:jc w:val="both"/>
        <w:rPr>
          <w:rFonts w:cstheme="minorHAnsi"/>
          <w:lang w:val="en-US"/>
        </w:rPr>
      </w:pPr>
      <w:r w:rsidRPr="004E2DF9">
        <w:rPr>
          <w:rFonts w:eastAsia="Segoe UI" w:cstheme="minorHAnsi"/>
          <w:color w:val="212121"/>
          <w:lang w:val="es-ES"/>
        </w:rPr>
        <w:lastRenderedPageBreak/>
        <w:t xml:space="preserve">de Luis, D., Primo Martín, D., &amp; Izaola, O. (2021). Adiponectin gene variant rs266729 interacts with different macronutrient distributions of two different hypocaloric diets during nine months. La variante del gen de la adiponectina rs266729 interactúa con diferentes distribuciones de macronutrientes de dos dietas hipocalóricas durante nueve </w:t>
      </w:r>
      <w:proofErr w:type="gramStart"/>
      <w:r w:rsidRPr="004E2DF9">
        <w:rPr>
          <w:rFonts w:eastAsia="Segoe UI" w:cstheme="minorHAnsi"/>
          <w:color w:val="212121"/>
          <w:lang w:val="es-ES"/>
        </w:rPr>
        <w:t>meses.Nutricion</w:t>
      </w:r>
      <w:proofErr w:type="gramEnd"/>
      <w:r w:rsidRPr="004E2DF9">
        <w:rPr>
          <w:rFonts w:eastAsia="Segoe UI" w:cstheme="minorHAnsi"/>
          <w:color w:val="212121"/>
          <w:lang w:val="es-ES"/>
        </w:rPr>
        <w:t xml:space="preserve"> hospitalaria, 38(2), 274–280. </w:t>
      </w:r>
      <w:hyperlink r:id="rId10" w:history="1">
        <w:r w:rsidRPr="0086429C">
          <w:rPr>
            <w:rStyle w:val="-"/>
            <w:rFonts w:eastAsia="Segoe UI" w:cstheme="minorHAnsi"/>
            <w:lang w:val="es-ES"/>
          </w:rPr>
          <w:t>https://doi.org/10.20960/nh.03423</w:t>
        </w:r>
      </w:hyperlink>
      <w:r w:rsidR="000F1BEA">
        <w:rPr>
          <w:lang w:val="en-US"/>
        </w:rPr>
        <w:t>.</w:t>
      </w:r>
    </w:p>
    <w:p w14:paraId="37FA643F" w14:textId="77777777" w:rsidR="00E320D1" w:rsidRDefault="00E320D1" w:rsidP="00222139">
      <w:pPr>
        <w:ind w:left="360"/>
        <w:jc w:val="both"/>
        <w:rPr>
          <w:lang w:val="en-US"/>
        </w:rPr>
      </w:pPr>
    </w:p>
    <w:p w14:paraId="42D93C9A" w14:textId="77777777" w:rsidR="007D76D2" w:rsidRDefault="007D76D2" w:rsidP="00D85C75">
      <w:pPr>
        <w:ind w:left="360"/>
        <w:jc w:val="both"/>
        <w:rPr>
          <w:lang w:val="en-US"/>
        </w:rPr>
      </w:pPr>
    </w:p>
    <w:p w14:paraId="7044AE8A" w14:textId="77777777" w:rsidR="007D76D2" w:rsidRPr="007D76D2" w:rsidRDefault="007D76D2" w:rsidP="00D85C75">
      <w:pPr>
        <w:ind w:left="360"/>
        <w:jc w:val="both"/>
        <w:rPr>
          <w:lang w:val="en-US"/>
        </w:rPr>
      </w:pPr>
    </w:p>
    <w:sectPr w:rsidR="007D76D2" w:rsidRPr="007D76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57AE7"/>
    <w:multiLevelType w:val="multilevel"/>
    <w:tmpl w:val="A6688B6C"/>
    <w:lvl w:ilvl="0">
      <w:start w:val="1"/>
      <w:numFmt w:val="decimal"/>
      <w:lvlText w:val="%1."/>
      <w:lvlJc w:val="left"/>
      <w:pPr>
        <w:ind w:left="360" w:hanging="360"/>
      </w:pPr>
      <w:rPr>
        <w:rFonts w:ascii="Calibri" w:eastAsia="Calibri" w:hAnsi="Calibri" w:cs="Calibri"/>
        <w:b w:val="0"/>
        <w:color w:val="000000"/>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7A1667AC"/>
    <w:multiLevelType w:val="hybridMultilevel"/>
    <w:tmpl w:val="E612ED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A973473"/>
    <w:multiLevelType w:val="hybridMultilevel"/>
    <w:tmpl w:val="BD82CB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7938623">
    <w:abstractNumId w:val="2"/>
  </w:num>
  <w:num w:numId="2" w16cid:durableId="140537474">
    <w:abstractNumId w:val="0"/>
  </w:num>
  <w:num w:numId="3" w16cid:durableId="35743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E"/>
    <w:rsid w:val="00011AAA"/>
    <w:rsid w:val="00053865"/>
    <w:rsid w:val="000D37CF"/>
    <w:rsid w:val="000E569A"/>
    <w:rsid w:val="000F1BEA"/>
    <w:rsid w:val="00102982"/>
    <w:rsid w:val="001922AE"/>
    <w:rsid w:val="001D573F"/>
    <w:rsid w:val="00222139"/>
    <w:rsid w:val="002C3DD9"/>
    <w:rsid w:val="003357FD"/>
    <w:rsid w:val="00354634"/>
    <w:rsid w:val="003765F5"/>
    <w:rsid w:val="00393546"/>
    <w:rsid w:val="003C3737"/>
    <w:rsid w:val="003D6E4C"/>
    <w:rsid w:val="003F3BE1"/>
    <w:rsid w:val="00457329"/>
    <w:rsid w:val="005069FB"/>
    <w:rsid w:val="0055463A"/>
    <w:rsid w:val="00557204"/>
    <w:rsid w:val="005A0E73"/>
    <w:rsid w:val="0064109A"/>
    <w:rsid w:val="00652997"/>
    <w:rsid w:val="00670248"/>
    <w:rsid w:val="006C1959"/>
    <w:rsid w:val="00754172"/>
    <w:rsid w:val="00764A23"/>
    <w:rsid w:val="007D76D2"/>
    <w:rsid w:val="007F7FE2"/>
    <w:rsid w:val="00816FBA"/>
    <w:rsid w:val="00826400"/>
    <w:rsid w:val="008A511F"/>
    <w:rsid w:val="008C27E3"/>
    <w:rsid w:val="008C451B"/>
    <w:rsid w:val="0096170F"/>
    <w:rsid w:val="00993701"/>
    <w:rsid w:val="009A4F20"/>
    <w:rsid w:val="009F3A05"/>
    <w:rsid w:val="00A029FB"/>
    <w:rsid w:val="00A46915"/>
    <w:rsid w:val="00A855A7"/>
    <w:rsid w:val="00A949C8"/>
    <w:rsid w:val="00BB5A44"/>
    <w:rsid w:val="00BC4439"/>
    <w:rsid w:val="00C00EE1"/>
    <w:rsid w:val="00C95474"/>
    <w:rsid w:val="00C96617"/>
    <w:rsid w:val="00CB3C30"/>
    <w:rsid w:val="00D264C7"/>
    <w:rsid w:val="00D85C75"/>
    <w:rsid w:val="00DB4B97"/>
    <w:rsid w:val="00E01D04"/>
    <w:rsid w:val="00E05D9E"/>
    <w:rsid w:val="00E06101"/>
    <w:rsid w:val="00E320D1"/>
    <w:rsid w:val="00E76AC2"/>
    <w:rsid w:val="00EA170B"/>
    <w:rsid w:val="00EF3D3A"/>
    <w:rsid w:val="00F60483"/>
    <w:rsid w:val="00F86794"/>
    <w:rsid w:val="00FD4F1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FF67"/>
  <w15:chartTrackingRefBased/>
  <w15:docId w15:val="{CDE7613F-0DDE-4870-876E-3B4490F8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E0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5D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5D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5D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5D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5D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5D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5D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5D9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E05D9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5D9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5D9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5D9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5D9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5D9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5D9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5D9E"/>
    <w:rPr>
      <w:rFonts w:eastAsiaTheme="majorEastAsia" w:cstheme="majorBidi"/>
      <w:color w:val="272727" w:themeColor="text1" w:themeTint="D8"/>
    </w:rPr>
  </w:style>
  <w:style w:type="paragraph" w:styleId="a3">
    <w:name w:val="Title"/>
    <w:basedOn w:val="a"/>
    <w:next w:val="a"/>
    <w:link w:val="Char"/>
    <w:uiPriority w:val="10"/>
    <w:qFormat/>
    <w:rsid w:val="00E0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5D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5D9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5D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5D9E"/>
    <w:pPr>
      <w:spacing w:before="160"/>
      <w:jc w:val="center"/>
    </w:pPr>
    <w:rPr>
      <w:i/>
      <w:iCs/>
      <w:color w:val="404040" w:themeColor="text1" w:themeTint="BF"/>
    </w:rPr>
  </w:style>
  <w:style w:type="character" w:customStyle="1" w:styleId="Char1">
    <w:name w:val="Απόσπασμα Char"/>
    <w:basedOn w:val="a0"/>
    <w:link w:val="a5"/>
    <w:uiPriority w:val="29"/>
    <w:rsid w:val="00E05D9E"/>
    <w:rPr>
      <w:i/>
      <w:iCs/>
      <w:color w:val="404040" w:themeColor="text1" w:themeTint="BF"/>
    </w:rPr>
  </w:style>
  <w:style w:type="paragraph" w:styleId="a6">
    <w:name w:val="List Paragraph"/>
    <w:basedOn w:val="a"/>
    <w:uiPriority w:val="34"/>
    <w:qFormat/>
    <w:rsid w:val="00E05D9E"/>
    <w:pPr>
      <w:ind w:left="720"/>
      <w:contextualSpacing/>
    </w:pPr>
  </w:style>
  <w:style w:type="character" w:styleId="a7">
    <w:name w:val="Intense Emphasis"/>
    <w:basedOn w:val="a0"/>
    <w:uiPriority w:val="21"/>
    <w:qFormat/>
    <w:rsid w:val="00E05D9E"/>
    <w:rPr>
      <w:i/>
      <w:iCs/>
      <w:color w:val="2F5496" w:themeColor="accent1" w:themeShade="BF"/>
    </w:rPr>
  </w:style>
  <w:style w:type="paragraph" w:styleId="a8">
    <w:name w:val="Intense Quote"/>
    <w:basedOn w:val="a"/>
    <w:next w:val="a"/>
    <w:link w:val="Char2"/>
    <w:uiPriority w:val="30"/>
    <w:qFormat/>
    <w:rsid w:val="00E0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05D9E"/>
    <w:rPr>
      <w:i/>
      <w:iCs/>
      <w:color w:val="2F5496" w:themeColor="accent1" w:themeShade="BF"/>
    </w:rPr>
  </w:style>
  <w:style w:type="character" w:styleId="a9">
    <w:name w:val="Intense Reference"/>
    <w:basedOn w:val="a0"/>
    <w:uiPriority w:val="32"/>
    <w:qFormat/>
    <w:rsid w:val="00E05D9E"/>
    <w:rPr>
      <w:b/>
      <w:bCs/>
      <w:smallCaps/>
      <w:color w:val="2F5496" w:themeColor="accent1" w:themeShade="BF"/>
      <w:spacing w:val="5"/>
    </w:rPr>
  </w:style>
  <w:style w:type="character" w:styleId="-">
    <w:name w:val="Hyperlink"/>
    <w:basedOn w:val="a0"/>
    <w:uiPriority w:val="99"/>
    <w:unhideWhenUsed/>
    <w:rsid w:val="00E05D9E"/>
    <w:rPr>
      <w:color w:val="0563C1" w:themeColor="hyperlink"/>
      <w:u w:val="single"/>
    </w:rPr>
  </w:style>
  <w:style w:type="character" w:styleId="aa">
    <w:name w:val="Unresolved Mention"/>
    <w:basedOn w:val="a0"/>
    <w:uiPriority w:val="99"/>
    <w:semiHidden/>
    <w:unhideWhenUsed/>
    <w:rsid w:val="00E05D9E"/>
    <w:rPr>
      <w:color w:val="605E5C"/>
      <w:shd w:val="clear" w:color="auto" w:fill="E1DFDD"/>
    </w:rPr>
  </w:style>
  <w:style w:type="paragraph" w:styleId="ab">
    <w:name w:val="No Spacing"/>
    <w:uiPriority w:val="1"/>
    <w:qFormat/>
    <w:rsid w:val="00754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CIRCULATIONAHA.112.000586" TargetMode="External"/><Relationship Id="rId3" Type="http://schemas.openxmlformats.org/officeDocument/2006/relationships/styles" Target="styles.xml"/><Relationship Id="rId7" Type="http://schemas.openxmlformats.org/officeDocument/2006/relationships/hyperlink" Target="https://doi.org/10.1155/2022/705838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nut.2022.11187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0960/nh.03423" TargetMode="External"/><Relationship Id="rId4" Type="http://schemas.openxmlformats.org/officeDocument/2006/relationships/settings" Target="settings.xml"/><Relationship Id="rId9" Type="http://schemas.openxmlformats.org/officeDocument/2006/relationships/hyperlink" Target="https://doi.org/10.1016/j.nut.2022.11187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D0AE-6A70-40FE-8984-DD1E6C09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TSOUKALI</dc:creator>
  <cp:keywords/>
  <dc:description/>
  <cp:lastModifiedBy>Anastasia Perrea</cp:lastModifiedBy>
  <cp:revision>2</cp:revision>
  <dcterms:created xsi:type="dcterms:W3CDTF">2025-05-19T20:48:00Z</dcterms:created>
  <dcterms:modified xsi:type="dcterms:W3CDTF">2025-05-19T20:48:00Z</dcterms:modified>
</cp:coreProperties>
</file>