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2577" w14:textId="77777777" w:rsidR="00CF7D40" w:rsidRDefault="00573F69">
      <w:pPr>
        <w:pStyle w:val="BodyText"/>
        <w:spacing w:before="26"/>
        <w:ind w:left="2885" w:right="333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3BB6E6E" wp14:editId="48882DAE">
                <wp:simplePos x="0" y="0"/>
                <wp:positionH relativeFrom="page">
                  <wp:posOffset>2630170</wp:posOffset>
                </wp:positionH>
                <wp:positionV relativeFrom="page">
                  <wp:posOffset>1321444</wp:posOffset>
                </wp:positionV>
                <wp:extent cx="4486275" cy="889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6275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6275" h="8890">
                              <a:moveTo>
                                <a:pt x="0" y="8890"/>
                              </a:moveTo>
                              <a:lnTo>
                                <a:pt x="448627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C4351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AD8940" id="Graphic 1" o:spid="_x0000_s1026" style="position:absolute;margin-left:207.1pt;margin-top:104.05pt;width:353.25pt;height: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48627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" path="m,8890l4486275,e" filled="f" strokecolor="#c4351b" strokeweight="1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152" behindDoc="0" locked="0" layoutInCell="1" allowOverlap="1" wp14:anchorId="2B4D3D23" wp14:editId="4D2F21C9">
            <wp:simplePos x="0" y="0"/>
            <wp:positionH relativeFrom="page">
              <wp:posOffset>1211580</wp:posOffset>
            </wp:positionH>
            <wp:positionV relativeFrom="paragraph">
              <wp:posOffset>39033</wp:posOffset>
            </wp:positionV>
            <wp:extent cx="1031240" cy="97618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97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355C"/>
        </w:rPr>
        <w:t>ΕΛΛΗΝΙΚΗ ΔΗΜΟΚΡΑΤΙΑ ΠΑΝΕΠΙΣΤΗΜΙΟ</w:t>
      </w:r>
      <w:r>
        <w:rPr>
          <w:color w:val="16355C"/>
          <w:spacing w:val="-13"/>
        </w:rPr>
        <w:t xml:space="preserve"> </w:t>
      </w:r>
      <w:r>
        <w:rPr>
          <w:color w:val="16355C"/>
        </w:rPr>
        <w:t>ΠΕΛΟΠΟΝΝΗΣΟΥ</w:t>
      </w:r>
    </w:p>
    <w:p w14:paraId="46F610EF" w14:textId="77777777" w:rsidR="00CF7D40" w:rsidRDefault="00CF7D40">
      <w:pPr>
        <w:spacing w:before="3"/>
        <w:rPr>
          <w:b/>
        </w:rPr>
      </w:pPr>
    </w:p>
    <w:p w14:paraId="68F47E55" w14:textId="77777777" w:rsidR="00CF7D40" w:rsidRDefault="00573F69">
      <w:pPr>
        <w:spacing w:line="268" w:lineRule="exact"/>
        <w:ind w:left="2885"/>
        <w:rPr>
          <w:b/>
        </w:rPr>
      </w:pPr>
      <w:r>
        <w:rPr>
          <w:b/>
          <w:color w:val="16355C"/>
        </w:rPr>
        <w:t>Σ</w:t>
      </w:r>
      <w:r>
        <w:rPr>
          <w:b/>
          <w:color w:val="16355C"/>
          <w:sz w:val="17"/>
        </w:rPr>
        <w:t>ΧΟΛΗ</w:t>
      </w:r>
      <w:r>
        <w:rPr>
          <w:b/>
          <w:color w:val="16355C"/>
        </w:rPr>
        <w:t>:</w:t>
      </w:r>
      <w:r>
        <w:rPr>
          <w:b/>
          <w:color w:val="16355C"/>
          <w:spacing w:val="7"/>
        </w:rPr>
        <w:t xml:space="preserve"> </w:t>
      </w:r>
      <w:r>
        <w:rPr>
          <w:b/>
          <w:color w:val="16355C"/>
          <w:spacing w:val="-2"/>
        </w:rPr>
        <w:t>ΜΗΧΑΝΙΚΩΝ</w:t>
      </w:r>
    </w:p>
    <w:p w14:paraId="069F7719" w14:textId="77777777" w:rsidR="00CF7D40" w:rsidRDefault="00573F69">
      <w:pPr>
        <w:pStyle w:val="BodyText"/>
        <w:spacing w:line="268" w:lineRule="exact"/>
        <w:ind w:left="2885"/>
      </w:pPr>
      <w:r>
        <w:rPr>
          <w:color w:val="16355C"/>
        </w:rPr>
        <w:t>Τ</w:t>
      </w:r>
      <w:r>
        <w:rPr>
          <w:color w:val="16355C"/>
          <w:sz w:val="17"/>
        </w:rPr>
        <w:t>ΜΗΜΑ</w:t>
      </w:r>
      <w:r>
        <w:rPr>
          <w:color w:val="16355C"/>
        </w:rPr>
        <w:t>:</w:t>
      </w:r>
      <w:r>
        <w:rPr>
          <w:color w:val="16355C"/>
          <w:spacing w:val="-3"/>
        </w:rPr>
        <w:t xml:space="preserve"> </w:t>
      </w:r>
      <w:r>
        <w:rPr>
          <w:color w:val="16355C"/>
        </w:rPr>
        <w:t>ΗΛΕΚΤΡΟΛΟΓΩΝ ΜΗΧΑΝΙΚΩΝ</w:t>
      </w:r>
      <w:r>
        <w:rPr>
          <w:color w:val="16355C"/>
          <w:spacing w:val="-1"/>
        </w:rPr>
        <w:t xml:space="preserve"> </w:t>
      </w:r>
      <w:r>
        <w:rPr>
          <w:color w:val="16355C"/>
        </w:rPr>
        <w:t>&amp;</w:t>
      </w:r>
      <w:r>
        <w:rPr>
          <w:color w:val="16355C"/>
          <w:spacing w:val="-1"/>
        </w:rPr>
        <w:t xml:space="preserve"> </w:t>
      </w:r>
      <w:r>
        <w:rPr>
          <w:color w:val="16355C"/>
        </w:rPr>
        <w:t xml:space="preserve">ΜΗΧΑΝΙΚΩΝ </w:t>
      </w:r>
      <w:r>
        <w:rPr>
          <w:color w:val="16355C"/>
          <w:spacing w:val="-2"/>
        </w:rPr>
        <w:t>ΥΠΟΛΟΓΙΣΤΩΝ</w:t>
      </w:r>
    </w:p>
    <w:p w14:paraId="2EA8A2FF" w14:textId="77777777" w:rsidR="00CF7D40" w:rsidRDefault="00573F69">
      <w:pPr>
        <w:spacing w:before="1"/>
        <w:ind w:left="2885"/>
      </w:pPr>
      <w:r>
        <w:rPr>
          <w:color w:val="16355C"/>
        </w:rPr>
        <w:t>Διεύθυνση:</w:t>
      </w:r>
      <w:r>
        <w:rPr>
          <w:color w:val="16355C"/>
          <w:spacing w:val="-5"/>
        </w:rPr>
        <w:t xml:space="preserve"> </w:t>
      </w:r>
      <w:r>
        <w:rPr>
          <w:color w:val="16355C"/>
        </w:rPr>
        <w:t>Μ.</w:t>
      </w:r>
      <w:r>
        <w:rPr>
          <w:color w:val="16355C"/>
          <w:spacing w:val="-4"/>
        </w:rPr>
        <w:t xml:space="preserve"> </w:t>
      </w:r>
      <w:r>
        <w:rPr>
          <w:color w:val="16355C"/>
        </w:rPr>
        <w:t>Αλεξάνδρου</w:t>
      </w:r>
      <w:r>
        <w:rPr>
          <w:color w:val="16355C"/>
          <w:spacing w:val="-3"/>
        </w:rPr>
        <w:t xml:space="preserve"> </w:t>
      </w:r>
      <w:r>
        <w:rPr>
          <w:color w:val="16355C"/>
        </w:rPr>
        <w:t>1,</w:t>
      </w:r>
      <w:r>
        <w:rPr>
          <w:color w:val="16355C"/>
          <w:spacing w:val="-4"/>
        </w:rPr>
        <w:t xml:space="preserve"> </w:t>
      </w:r>
      <w:r>
        <w:rPr>
          <w:color w:val="16355C"/>
        </w:rPr>
        <w:t>Τηλ.:2610</w:t>
      </w:r>
      <w:r>
        <w:rPr>
          <w:color w:val="16355C"/>
          <w:spacing w:val="-6"/>
        </w:rPr>
        <w:t xml:space="preserve"> </w:t>
      </w:r>
      <w:r>
        <w:rPr>
          <w:color w:val="16355C"/>
        </w:rPr>
        <w:t>-</w:t>
      </w:r>
      <w:r>
        <w:rPr>
          <w:color w:val="16355C"/>
          <w:spacing w:val="-3"/>
        </w:rPr>
        <w:t xml:space="preserve"> </w:t>
      </w:r>
      <w:r>
        <w:rPr>
          <w:color w:val="16355C"/>
        </w:rPr>
        <w:t>369236,</w:t>
      </w:r>
      <w:r>
        <w:rPr>
          <w:color w:val="16355C"/>
          <w:spacing w:val="1"/>
        </w:rPr>
        <w:t xml:space="preserve"> </w:t>
      </w:r>
      <w:proofErr w:type="spellStart"/>
      <w:r>
        <w:rPr>
          <w:color w:val="16355C"/>
        </w:rPr>
        <w:t>fax</w:t>
      </w:r>
      <w:proofErr w:type="spellEnd"/>
      <w:r>
        <w:rPr>
          <w:color w:val="16355C"/>
        </w:rPr>
        <w:t>:</w:t>
      </w:r>
      <w:r>
        <w:rPr>
          <w:color w:val="16355C"/>
          <w:spacing w:val="-4"/>
        </w:rPr>
        <w:t xml:space="preserve"> </w:t>
      </w:r>
      <w:r>
        <w:rPr>
          <w:color w:val="16355C"/>
        </w:rPr>
        <w:t>2610-</w:t>
      </w:r>
      <w:r>
        <w:rPr>
          <w:color w:val="16355C"/>
          <w:spacing w:val="-2"/>
        </w:rPr>
        <w:t>369193</w:t>
      </w:r>
    </w:p>
    <w:p w14:paraId="1681CADC" w14:textId="77777777" w:rsidR="00CF7D40" w:rsidRDefault="00CF7D40">
      <w:pPr>
        <w:spacing w:before="223"/>
        <w:rPr>
          <w:sz w:val="28"/>
        </w:rPr>
      </w:pPr>
    </w:p>
    <w:p w14:paraId="0C501292" w14:textId="77777777" w:rsidR="00CF7D40" w:rsidRDefault="00573F69">
      <w:pPr>
        <w:pStyle w:val="Title"/>
      </w:pPr>
      <w:r>
        <w:t>ΠΕΡΙΓΡΑΦΗ</w:t>
      </w:r>
      <w:r>
        <w:rPr>
          <w:spacing w:val="-7"/>
        </w:rPr>
        <w:t xml:space="preserve"> </w:t>
      </w:r>
      <w:r>
        <w:t>ΠΡΟΤΕΙΝΟΜΕΝΟΥ</w:t>
      </w:r>
      <w:r>
        <w:rPr>
          <w:spacing w:val="-4"/>
        </w:rPr>
        <w:t xml:space="preserve"> </w:t>
      </w:r>
      <w:r>
        <w:t>ΘΕΜΑΤΟΣ</w:t>
      </w:r>
      <w:r>
        <w:rPr>
          <w:spacing w:val="-8"/>
        </w:rPr>
        <w:t xml:space="preserve"> </w:t>
      </w:r>
      <w:r>
        <w:t>ΠΤΥΧΙΑΚΗΣ</w:t>
      </w:r>
      <w:r>
        <w:rPr>
          <w:spacing w:val="-5"/>
        </w:rPr>
        <w:t xml:space="preserve"> </w:t>
      </w:r>
      <w:r>
        <w:rPr>
          <w:spacing w:val="-2"/>
        </w:rPr>
        <w:t>ΕΡΓΑΣΙΑΣ</w:t>
      </w:r>
    </w:p>
    <w:p w14:paraId="76E52ACD" w14:textId="77777777" w:rsidR="00CF7D40" w:rsidRDefault="00CF7D40">
      <w:pPr>
        <w:spacing w:before="1" w:after="1"/>
        <w:rPr>
          <w:b/>
          <w:sz w:val="15"/>
        </w:rPr>
      </w:pPr>
    </w:p>
    <w:tbl>
      <w:tblPr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2"/>
        <w:gridCol w:w="4426"/>
      </w:tblGrid>
      <w:tr w:rsidR="00CF7D40" w14:paraId="54D8CCBB" w14:textId="77777777">
        <w:trPr>
          <w:trHeight w:val="1474"/>
        </w:trPr>
        <w:tc>
          <w:tcPr>
            <w:tcW w:w="9208" w:type="dxa"/>
            <w:gridSpan w:val="2"/>
          </w:tcPr>
          <w:p w14:paraId="50A7EA6A" w14:textId="24C9D442" w:rsidR="00CF7D40" w:rsidRDefault="00573F69">
            <w:pPr>
              <w:pStyle w:val="TableParagraph"/>
              <w:spacing w:line="276" w:lineRule="auto"/>
              <w:ind w:right="171"/>
              <w:rPr>
                <w:b/>
              </w:rPr>
            </w:pPr>
            <w:bookmarkStart w:id="0" w:name="Τίτλος:Ποσοτική_ανάλυση_της_επίδρασης_τω"/>
            <w:bookmarkEnd w:id="0"/>
            <w:r>
              <w:rPr>
                <w:b/>
              </w:rPr>
              <w:t>Τίτλος:</w:t>
            </w:r>
            <w:r w:rsidR="0030606F" w:rsidRPr="0030606F">
              <w:rPr>
                <w:b/>
              </w:rPr>
              <w:t xml:space="preserve"> </w:t>
            </w:r>
            <w:r>
              <w:rPr>
                <w:b/>
              </w:rPr>
              <w:t>Ποσοτική ανάλυση της επίδρασης των αλγοριθμικών συστάσεων και του</w:t>
            </w:r>
            <w:r w:rsidR="0030606F" w:rsidRPr="0030606F">
              <w:rPr>
                <w:b/>
              </w:rPr>
              <w:t xml:space="preserve"> </w:t>
            </w:r>
            <w:r w:rsidR="0030606F">
              <w:rPr>
                <w:b/>
              </w:rPr>
              <w:t>μοτίβου</w:t>
            </w:r>
            <w:r>
              <w:rPr>
                <w:b/>
              </w:rPr>
              <w:t xml:space="preserve"> χρήσης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των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Μέσων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Κοινωνικής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Δικτύωσης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στην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ποιότητα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των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διαπροσωπικών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σχέσεων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την κοινωνική αλληλεπίδραση</w:t>
            </w:r>
          </w:p>
        </w:tc>
      </w:tr>
      <w:tr w:rsidR="00CF7D40" w14:paraId="5BB5A245" w14:textId="77777777">
        <w:trPr>
          <w:trHeight w:val="425"/>
        </w:trPr>
        <w:tc>
          <w:tcPr>
            <w:tcW w:w="4782" w:type="dxa"/>
          </w:tcPr>
          <w:p w14:paraId="1C33152D" w14:textId="77777777" w:rsidR="00CF7D40" w:rsidRDefault="00573F69">
            <w:pPr>
              <w:pStyle w:val="TableParagraph"/>
              <w:tabs>
                <w:tab w:val="left" w:pos="1633"/>
              </w:tabs>
            </w:pPr>
            <w:r>
              <w:rPr>
                <w:b/>
                <w:spacing w:val="-2"/>
              </w:rPr>
              <w:t>Επιβλέπων:</w:t>
            </w:r>
            <w:r>
              <w:rPr>
                <w:b/>
              </w:rPr>
              <w:tab/>
            </w:r>
            <w:r>
              <w:t>Δρ.</w:t>
            </w:r>
            <w:r>
              <w:rPr>
                <w:spacing w:val="-2"/>
              </w:rPr>
              <w:t xml:space="preserve"> </w:t>
            </w:r>
            <w:r>
              <w:t>Γ.</w:t>
            </w:r>
            <w:r>
              <w:rPr>
                <w:spacing w:val="-2"/>
              </w:rPr>
              <w:t xml:space="preserve"> </w:t>
            </w:r>
            <w:r>
              <w:t>Κ.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Ασημακόπουλος</w:t>
            </w:r>
          </w:p>
        </w:tc>
        <w:tc>
          <w:tcPr>
            <w:tcW w:w="4426" w:type="dxa"/>
          </w:tcPr>
          <w:p w14:paraId="6EC020C2" w14:textId="77777777" w:rsidR="00CF7D40" w:rsidRDefault="00573F69">
            <w:pPr>
              <w:pStyle w:val="TableParagraph"/>
              <w:tabs>
                <w:tab w:val="left" w:pos="1241"/>
              </w:tabs>
              <w:rPr>
                <w:b/>
              </w:rPr>
            </w:pPr>
            <w:r>
              <w:rPr>
                <w:b/>
                <w:spacing w:val="-2"/>
              </w:rPr>
              <w:t>e-</w:t>
            </w:r>
            <w:proofErr w:type="spellStart"/>
            <w:r>
              <w:rPr>
                <w:b/>
                <w:spacing w:val="-4"/>
              </w:rPr>
              <w:t>mail</w:t>
            </w:r>
            <w:proofErr w:type="spellEnd"/>
            <w:r>
              <w:rPr>
                <w:b/>
                <w:spacing w:val="-4"/>
              </w:rPr>
              <w:t>:</w:t>
            </w:r>
            <w:r>
              <w:rPr>
                <w:b/>
              </w:rPr>
              <w:tab/>
            </w:r>
            <w:hyperlink r:id="rId6">
              <w:r>
                <w:rPr>
                  <w:b/>
                  <w:spacing w:val="-2"/>
                </w:rPr>
                <w:t>asim@uop.gr</w:t>
              </w:r>
            </w:hyperlink>
          </w:p>
        </w:tc>
      </w:tr>
      <w:tr w:rsidR="00CF7D40" w14:paraId="2F730C98" w14:textId="77777777">
        <w:trPr>
          <w:trHeight w:val="853"/>
        </w:trPr>
        <w:tc>
          <w:tcPr>
            <w:tcW w:w="4782" w:type="dxa"/>
          </w:tcPr>
          <w:p w14:paraId="621F0B34" w14:textId="77777777" w:rsidR="00CF7D40" w:rsidRDefault="00CF7D4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426" w:type="dxa"/>
          </w:tcPr>
          <w:p w14:paraId="5BFDB76F" w14:textId="77777777" w:rsidR="00CF7D40" w:rsidRDefault="00573F69">
            <w:pPr>
              <w:pStyle w:val="TableParagraph"/>
              <w:tabs>
                <w:tab w:val="right" w:pos="1353"/>
              </w:tabs>
            </w:pPr>
            <w:r>
              <w:rPr>
                <w:b/>
                <w:spacing w:val="-2"/>
              </w:rPr>
              <w:t>Άτομα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1</w:t>
            </w:r>
          </w:p>
        </w:tc>
      </w:tr>
      <w:tr w:rsidR="00CF7D40" w14:paraId="1C32078B" w14:textId="77777777">
        <w:trPr>
          <w:trHeight w:val="2280"/>
        </w:trPr>
        <w:tc>
          <w:tcPr>
            <w:tcW w:w="9208" w:type="dxa"/>
            <w:gridSpan w:val="2"/>
          </w:tcPr>
          <w:p w14:paraId="6BB6F2F1" w14:textId="77777777" w:rsidR="00CF7D40" w:rsidRDefault="00573F69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Στόχοι</w:t>
            </w:r>
          </w:p>
          <w:p w14:paraId="6492EB94" w14:textId="4F7B3F92" w:rsidR="00CF7D40" w:rsidRDefault="00573F69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42" w:line="276" w:lineRule="auto"/>
              <w:ind w:right="114"/>
            </w:pPr>
            <w:r>
              <w:t>Μελέτη</w:t>
            </w:r>
            <w:r>
              <w:rPr>
                <w:spacing w:val="31"/>
              </w:rPr>
              <w:t xml:space="preserve"> </w:t>
            </w:r>
            <w:r>
              <w:t>της</w:t>
            </w:r>
            <w:r>
              <w:rPr>
                <w:spacing w:val="31"/>
              </w:rPr>
              <w:t xml:space="preserve"> </w:t>
            </w:r>
            <w:r>
              <w:t>επίδρασης</w:t>
            </w:r>
            <w:r>
              <w:rPr>
                <w:spacing w:val="33"/>
              </w:rPr>
              <w:t xml:space="preserve"> </w:t>
            </w:r>
            <w:r>
              <w:t>των</w:t>
            </w:r>
            <w:r>
              <w:rPr>
                <w:spacing w:val="31"/>
              </w:rPr>
              <w:t xml:space="preserve"> </w:t>
            </w:r>
            <w:r>
              <w:t>τεχνικών</w:t>
            </w:r>
            <w:r>
              <w:rPr>
                <w:spacing w:val="31"/>
              </w:rPr>
              <w:t xml:space="preserve"> </w:t>
            </w:r>
            <w:r>
              <w:t>προδιαγραφών</w:t>
            </w:r>
            <w:r>
              <w:rPr>
                <w:spacing w:val="31"/>
              </w:rPr>
              <w:t xml:space="preserve"> </w:t>
            </w:r>
            <w:r>
              <w:t>(όπως</w:t>
            </w:r>
            <w:r>
              <w:rPr>
                <w:spacing w:val="31"/>
              </w:rPr>
              <w:t xml:space="preserve"> </w:t>
            </w:r>
            <w:r>
              <w:t>το</w:t>
            </w:r>
            <w:r>
              <w:rPr>
                <w:spacing w:val="32"/>
              </w:rPr>
              <w:t xml:space="preserve"> </w:t>
            </w:r>
            <w:proofErr w:type="spellStart"/>
            <w:r>
              <w:t>infinite</w:t>
            </w:r>
            <w:proofErr w:type="spellEnd"/>
            <w:r>
              <w:rPr>
                <w:spacing w:val="30"/>
              </w:rPr>
              <w:t xml:space="preserve"> </w:t>
            </w:r>
            <w:proofErr w:type="spellStart"/>
            <w:r>
              <w:t>scroll</w:t>
            </w:r>
            <w:proofErr w:type="spellEnd"/>
            <w:r>
              <w:rPr>
                <w:spacing w:val="33"/>
              </w:rPr>
              <w:t xml:space="preserve"> </w:t>
            </w:r>
            <w:r>
              <w:t>και</w:t>
            </w:r>
            <w:r>
              <w:rPr>
                <w:spacing w:val="31"/>
              </w:rPr>
              <w:t xml:space="preserve"> </w:t>
            </w:r>
            <w:r>
              <w:t>τα</w:t>
            </w:r>
            <w:r>
              <w:rPr>
                <w:spacing w:val="31"/>
              </w:rPr>
              <w:t xml:space="preserve"> </w:t>
            </w:r>
            <w:proofErr w:type="spellStart"/>
            <w:r>
              <w:t>push</w:t>
            </w:r>
            <w:proofErr w:type="spellEnd"/>
            <w:r>
              <w:t xml:space="preserve"> </w:t>
            </w:r>
            <w:proofErr w:type="spellStart"/>
            <w:r>
              <w:t>notifications</w:t>
            </w:r>
            <w:proofErr w:type="spellEnd"/>
            <w:r>
              <w:t xml:space="preserve">) στα </w:t>
            </w:r>
            <w:r w:rsidR="0030606F">
              <w:t>μοτίβα</w:t>
            </w:r>
            <w:r>
              <w:t xml:space="preserve"> χρήσης των Μέσων Κοινωνικής Δικτύωσης.</w:t>
            </w:r>
          </w:p>
          <w:p w14:paraId="7364797C" w14:textId="77777777" w:rsidR="00CF7D40" w:rsidRDefault="00573F69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</w:tabs>
              <w:spacing w:before="0" w:line="276" w:lineRule="auto"/>
              <w:ind w:right="108"/>
            </w:pPr>
            <w:r>
              <w:t>Ανάπτυξη</w:t>
            </w:r>
            <w:r>
              <w:rPr>
                <w:spacing w:val="31"/>
              </w:rPr>
              <w:t xml:space="preserve"> </w:t>
            </w:r>
            <w:r>
              <w:t>και</w:t>
            </w:r>
            <w:r>
              <w:rPr>
                <w:spacing w:val="31"/>
              </w:rPr>
              <w:t xml:space="preserve"> </w:t>
            </w:r>
            <w:r>
              <w:t>εφαρμογή</w:t>
            </w:r>
            <w:r>
              <w:rPr>
                <w:spacing w:val="32"/>
              </w:rPr>
              <w:t xml:space="preserve"> </w:t>
            </w:r>
            <w:r>
              <w:t>ερευνητικού</w:t>
            </w:r>
            <w:r>
              <w:rPr>
                <w:spacing w:val="30"/>
              </w:rPr>
              <w:t xml:space="preserve"> </w:t>
            </w:r>
            <w:r>
              <w:t>πρωτοκόλλου</w:t>
            </w:r>
            <w:r>
              <w:rPr>
                <w:spacing w:val="32"/>
              </w:rPr>
              <w:t xml:space="preserve"> </w:t>
            </w:r>
            <w:r>
              <w:t>(ερωτηματολόγιο</w:t>
            </w:r>
            <w:r>
              <w:rPr>
                <w:spacing w:val="33"/>
              </w:rPr>
              <w:t xml:space="preserve"> </w:t>
            </w:r>
            <w:r>
              <w:t>με</w:t>
            </w:r>
            <w:r>
              <w:rPr>
                <w:spacing w:val="31"/>
              </w:rPr>
              <w:t xml:space="preserve"> </w:t>
            </w:r>
            <w:r>
              <w:t>κλίμακα</w:t>
            </w:r>
            <w:r>
              <w:rPr>
                <w:spacing w:val="32"/>
              </w:rPr>
              <w:t xml:space="preserve"> </w:t>
            </w:r>
            <w:proofErr w:type="spellStart"/>
            <w:r>
              <w:t>Likert</w:t>
            </w:r>
            <w:proofErr w:type="spellEnd"/>
            <w:r>
              <w:t>) για τη συλλογή εμπειρικών δεδομένων από ομάδες χρηστών.</w:t>
            </w:r>
          </w:p>
          <w:p w14:paraId="70957963" w14:textId="77777777" w:rsidR="00CF7D40" w:rsidRDefault="00573F69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spacing w:before="0"/>
              <w:ind w:left="829" w:hanging="359"/>
            </w:pPr>
            <w:r>
              <w:t>Στατιστική</w:t>
            </w:r>
            <w:r>
              <w:rPr>
                <w:spacing w:val="50"/>
              </w:rPr>
              <w:t xml:space="preserve"> </w:t>
            </w:r>
            <w:r>
              <w:t>ανάλυση</w:t>
            </w:r>
            <w:r>
              <w:rPr>
                <w:spacing w:val="53"/>
              </w:rPr>
              <w:t xml:space="preserve"> </w:t>
            </w:r>
            <w:r>
              <w:t>και</w:t>
            </w:r>
            <w:r>
              <w:rPr>
                <w:spacing w:val="50"/>
              </w:rPr>
              <w:t xml:space="preserve"> </w:t>
            </w:r>
            <w:r>
              <w:t>εξαγωγή</w:t>
            </w:r>
            <w:r>
              <w:rPr>
                <w:spacing w:val="53"/>
              </w:rPr>
              <w:t xml:space="preserve"> </w:t>
            </w:r>
            <w:r>
              <w:t>συσχετίσεων</w:t>
            </w:r>
            <w:r>
              <w:rPr>
                <w:spacing w:val="49"/>
              </w:rPr>
              <w:t xml:space="preserve"> </w:t>
            </w:r>
            <w:r>
              <w:t>μεταξύ</w:t>
            </w:r>
            <w:r>
              <w:rPr>
                <w:spacing w:val="54"/>
              </w:rPr>
              <w:t xml:space="preserve"> </w:t>
            </w:r>
            <w:r>
              <w:t>του</w:t>
            </w:r>
            <w:r>
              <w:rPr>
                <w:spacing w:val="52"/>
              </w:rPr>
              <w:t xml:space="preserve"> </w:t>
            </w:r>
            <w:r>
              <w:t>καταναγκαστικού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προτύπου</w:t>
            </w:r>
          </w:p>
          <w:p w14:paraId="315EC82C" w14:textId="77777777" w:rsidR="00CF7D40" w:rsidRDefault="00573F69">
            <w:pPr>
              <w:pStyle w:val="TableParagraph"/>
              <w:spacing w:before="40"/>
              <w:ind w:left="830"/>
            </w:pPr>
            <w:r>
              <w:t>χρήσης</w:t>
            </w:r>
            <w:r>
              <w:rPr>
                <w:spacing w:val="-5"/>
              </w:rPr>
              <w:t xml:space="preserve"> </w:t>
            </w:r>
            <w:r>
              <w:t>και</w:t>
            </w:r>
            <w:r>
              <w:rPr>
                <w:spacing w:val="-4"/>
              </w:rPr>
              <w:t xml:space="preserve"> </w:t>
            </w:r>
            <w:r>
              <w:t>της</w:t>
            </w:r>
            <w:r>
              <w:rPr>
                <w:spacing w:val="-5"/>
              </w:rPr>
              <w:t xml:space="preserve"> </w:t>
            </w:r>
            <w:r>
              <w:t>μείωσης</w:t>
            </w:r>
            <w:r>
              <w:rPr>
                <w:spacing w:val="-2"/>
              </w:rPr>
              <w:t xml:space="preserve"> </w:t>
            </w:r>
            <w:r>
              <w:t>της</w:t>
            </w:r>
            <w:r>
              <w:rPr>
                <w:spacing w:val="-4"/>
              </w:rPr>
              <w:t xml:space="preserve"> </w:t>
            </w:r>
            <w:r>
              <w:t>ποιότητας</w:t>
            </w:r>
            <w:r>
              <w:rPr>
                <w:spacing w:val="-5"/>
              </w:rPr>
              <w:t xml:space="preserve"> </w:t>
            </w:r>
            <w:r>
              <w:t>της</w:t>
            </w:r>
            <w:r>
              <w:rPr>
                <w:spacing w:val="-4"/>
              </w:rPr>
              <w:t xml:space="preserve"> </w:t>
            </w:r>
            <w:r>
              <w:t>διά</w:t>
            </w:r>
            <w:r>
              <w:rPr>
                <w:spacing w:val="-4"/>
              </w:rPr>
              <w:t xml:space="preserve"> </w:t>
            </w:r>
            <w:r>
              <w:t>ζώσης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επικοινωνίας.</w:t>
            </w:r>
          </w:p>
        </w:tc>
      </w:tr>
      <w:tr w:rsidR="00CF7D40" w14:paraId="608AD829" w14:textId="77777777">
        <w:trPr>
          <w:trHeight w:val="4854"/>
        </w:trPr>
        <w:tc>
          <w:tcPr>
            <w:tcW w:w="9208" w:type="dxa"/>
            <w:gridSpan w:val="2"/>
          </w:tcPr>
          <w:p w14:paraId="465824E1" w14:textId="05398C35" w:rsidR="00CF7D40" w:rsidRDefault="00573F69">
            <w:pPr>
              <w:pStyle w:val="TableParagraph"/>
              <w:spacing w:line="276" w:lineRule="auto"/>
              <w:ind w:right="103"/>
              <w:jc w:val="both"/>
            </w:pPr>
            <w:r>
              <w:rPr>
                <w:b/>
              </w:rPr>
              <w:t>Αντικείμενο:</w:t>
            </w:r>
            <w:r w:rsidR="0030606F">
              <w:rPr>
                <w:b/>
              </w:rPr>
              <w:t xml:space="preserve"> </w:t>
            </w:r>
            <w:r>
              <w:t>Η</w:t>
            </w:r>
            <w:r>
              <w:rPr>
                <w:spacing w:val="-5"/>
              </w:rPr>
              <w:t xml:space="preserve"> </w:t>
            </w:r>
            <w:r>
              <w:t>εργασία</w:t>
            </w:r>
            <w:r>
              <w:rPr>
                <w:spacing w:val="-2"/>
              </w:rPr>
              <w:t xml:space="preserve"> </w:t>
            </w:r>
            <w:r>
              <w:t>είναι</w:t>
            </w:r>
            <w:r>
              <w:rPr>
                <w:spacing w:val="-3"/>
              </w:rPr>
              <w:t xml:space="preserve"> </w:t>
            </w:r>
            <w:r>
              <w:t>εμπειρική</w:t>
            </w:r>
            <w:r>
              <w:rPr>
                <w:spacing w:val="-4"/>
              </w:rPr>
              <w:t xml:space="preserve"> </w:t>
            </w:r>
            <w:r>
              <w:t>και</w:t>
            </w:r>
            <w:r>
              <w:rPr>
                <w:spacing w:val="-3"/>
              </w:rPr>
              <w:t xml:space="preserve"> </w:t>
            </w:r>
            <w:r>
              <w:t>εντάσσεται</w:t>
            </w:r>
            <w:r>
              <w:rPr>
                <w:spacing w:val="-3"/>
              </w:rPr>
              <w:t xml:space="preserve"> </w:t>
            </w:r>
            <w:r>
              <w:t>στον</w:t>
            </w:r>
            <w:r>
              <w:rPr>
                <w:spacing w:val="-3"/>
              </w:rPr>
              <w:t xml:space="preserve"> </w:t>
            </w:r>
            <w:r>
              <w:t>τομέα</w:t>
            </w:r>
            <w:r>
              <w:rPr>
                <w:spacing w:val="-4"/>
              </w:rPr>
              <w:t xml:space="preserve"> </w:t>
            </w:r>
            <w:r>
              <w:t>της</w:t>
            </w:r>
            <w:r>
              <w:rPr>
                <w:spacing w:val="-4"/>
              </w:rPr>
              <w:t xml:space="preserve"> </w:t>
            </w:r>
            <w:r>
              <w:t>Αλληλεπίδρασης</w:t>
            </w:r>
            <w:r>
              <w:rPr>
                <w:spacing w:val="-3"/>
              </w:rPr>
              <w:t xml:space="preserve"> </w:t>
            </w:r>
            <w:r>
              <w:t>Ανθρώπου- Υπολογιστή (HCI). Ο φοιτητής θα σχεδιάσει και θα διανείμει ερωτηματολόγιο σε δείγμα χρηστών</w:t>
            </w:r>
            <w:r>
              <w:t>, θα</w:t>
            </w:r>
            <w:r>
              <w:rPr>
                <w:spacing w:val="-2"/>
              </w:rPr>
              <w:t xml:space="preserve"> </w:t>
            </w:r>
            <w:r>
              <w:t>συλλέξει</w:t>
            </w:r>
            <w:r>
              <w:rPr>
                <w:spacing w:val="-3"/>
              </w:rPr>
              <w:t xml:space="preserve"> </w:t>
            </w:r>
            <w:r>
              <w:t>δεδομένα</w:t>
            </w:r>
            <w:r>
              <w:rPr>
                <w:spacing w:val="-2"/>
              </w:rPr>
              <w:t xml:space="preserve"> </w:t>
            </w:r>
            <w:r>
              <w:t>και</w:t>
            </w:r>
            <w:r>
              <w:rPr>
                <w:spacing w:val="-3"/>
              </w:rPr>
              <w:t xml:space="preserve"> </w:t>
            </w:r>
            <w:r>
              <w:t>θα</w:t>
            </w:r>
            <w:r>
              <w:rPr>
                <w:spacing w:val="-2"/>
              </w:rPr>
              <w:t xml:space="preserve"> </w:t>
            </w:r>
            <w:r>
              <w:t>εκτελέσει</w:t>
            </w:r>
            <w:r>
              <w:rPr>
                <w:spacing w:val="-3"/>
              </w:rPr>
              <w:t xml:space="preserve"> </w:t>
            </w:r>
            <w:r>
              <w:t>στατιστική</w:t>
            </w:r>
            <w:r>
              <w:rPr>
                <w:spacing w:val="-1"/>
              </w:rPr>
              <w:t xml:space="preserve"> </w:t>
            </w:r>
            <w:r>
              <w:t>ανάλυση</w:t>
            </w:r>
            <w:r>
              <w:rPr>
                <w:spacing w:val="-1"/>
              </w:rPr>
              <w:t xml:space="preserve"> </w:t>
            </w:r>
            <w:r>
              <w:t>μέσω</w:t>
            </w:r>
            <w:r>
              <w:rPr>
                <w:spacing w:val="-2"/>
              </w:rPr>
              <w:t xml:space="preserve"> </w:t>
            </w:r>
            <w:r>
              <w:t>του</w:t>
            </w:r>
            <w:r>
              <w:rPr>
                <w:spacing w:val="-4"/>
              </w:rPr>
              <w:t xml:space="preserve"> </w:t>
            </w:r>
            <w:r>
              <w:t>λογισμικού SPSS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Cronbach’s</w:t>
            </w:r>
            <w:proofErr w:type="spellEnd"/>
            <w:r>
              <w:t xml:space="preserve"> Alpha για την αξιοπιστία, ANOVA, συσχετίσεις </w:t>
            </w:r>
            <w:proofErr w:type="spellStart"/>
            <w:r>
              <w:t>Pearson</w:t>
            </w:r>
            <w:proofErr w:type="spellEnd"/>
            <w:r>
              <w:t>/</w:t>
            </w:r>
            <w:proofErr w:type="spellStart"/>
            <w:r>
              <w:t>Spearman</w:t>
            </w:r>
            <w:proofErr w:type="spellEnd"/>
            <w:r>
              <w:t xml:space="preserve"> και Πολλαπλή Γραμμική Παλινδρόμηση). Στόχος είναι να παραχθεί ένα πλήρες ποσοτικό μοντέλο που να αξιολογεί την </w:t>
            </w:r>
            <w:proofErr w:type="spellStart"/>
            <w:r>
              <w:t>παρεμβατικότητα</w:t>
            </w:r>
            <w:proofErr w:type="spellEnd"/>
            <w:r>
              <w:t xml:space="preserve"> των αλγορίθμων στην ποιότητα των διαπροσωπικών σχέσεων.</w:t>
            </w:r>
          </w:p>
          <w:p w14:paraId="3E8BAD38" w14:textId="77777777" w:rsidR="00CF7D40" w:rsidRDefault="00573F69">
            <w:pPr>
              <w:pStyle w:val="TableParagraph"/>
              <w:spacing w:before="0" w:line="25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Η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εκπόνηση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της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διπλωματικής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διαιρείται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σε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τρία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βασικά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στάδια:</w:t>
            </w:r>
          </w:p>
          <w:p w14:paraId="0F812340" w14:textId="77777777" w:rsidR="00CF7D40" w:rsidRDefault="00573F69">
            <w:pPr>
              <w:pStyle w:val="TableParagraph"/>
              <w:spacing w:before="177" w:line="276" w:lineRule="auto"/>
              <w:ind w:right="1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α. Εκτενής βιβλιογραφική ανασκόπηση γύρω από τον σχεδιασμό </w:t>
            </w:r>
            <w:proofErr w:type="spellStart"/>
            <w:r>
              <w:rPr>
                <w:rFonts w:ascii="Times New Roman" w:hAnsi="Times New Roman"/>
              </w:rPr>
              <w:t>διεπαφών</w:t>
            </w:r>
            <w:proofErr w:type="spellEnd"/>
            <w:r>
              <w:rPr>
                <w:rFonts w:ascii="Times New Roman" w:hAnsi="Times New Roman"/>
              </w:rPr>
              <w:t xml:space="preserve"> (HCI) και τους αλγοριθμικούς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μηχανισμούς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αλληλεπίδρασης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(π.χ.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infinite</w:t>
            </w:r>
            <w:proofErr w:type="spellEnd"/>
            <w:r>
              <w:rPr>
                <w:rFonts w:ascii="Times New Roman" w:hAnsi="Times New Roman"/>
                <w:spacing w:val="-8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scroll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ειδοποιήσεις),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καθώς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και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μελέτη του τρόπου με τον οποίο αυτοί επιδρούν στην ανθρώπινη συμπεριφορά και διαμορφώνουν την ποιότητα των διαπροσωπικών σχέσεων.</w:t>
            </w:r>
          </w:p>
          <w:p w14:paraId="683202EC" w14:textId="77777777" w:rsidR="00CF7D40" w:rsidRDefault="00573F69">
            <w:pPr>
              <w:pStyle w:val="TableParagraph"/>
              <w:spacing w:before="137" w:line="276" w:lineRule="auto"/>
              <w:ind w:firstLine="5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β.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Μεθοδολογικός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σχεδιασμός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της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έρευνας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(κατασκευή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ερωτηματολογίου,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ορισμός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των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μεταβλητών και διανομή στο δείγμα).</w:t>
            </w:r>
          </w:p>
          <w:p w14:paraId="61A70C2C" w14:textId="77777777" w:rsidR="00CF7D40" w:rsidRDefault="00573F69">
            <w:pPr>
              <w:pStyle w:val="TableParagraph"/>
              <w:spacing w:before="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γ.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Αποτελέσματα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(Στατιστική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αξιολόγηση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μέσω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SPSS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και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εξαγωγή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συμπερασμάτων).</w:t>
            </w:r>
          </w:p>
        </w:tc>
      </w:tr>
      <w:tr w:rsidR="00CF7D40" w14:paraId="79BC54B3" w14:textId="77777777">
        <w:trPr>
          <w:trHeight w:val="862"/>
        </w:trPr>
        <w:tc>
          <w:tcPr>
            <w:tcW w:w="9208" w:type="dxa"/>
            <w:gridSpan w:val="2"/>
          </w:tcPr>
          <w:p w14:paraId="4993977A" w14:textId="77777777" w:rsidR="00CF7D40" w:rsidRDefault="00573F69">
            <w:pPr>
              <w:pStyle w:val="TableParagraph"/>
              <w:rPr>
                <w:b/>
              </w:rPr>
            </w:pPr>
            <w:r>
              <w:rPr>
                <w:b/>
              </w:rPr>
              <w:t>Η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εργασία</w:t>
            </w:r>
            <w:r>
              <w:rPr>
                <w:b/>
                <w:spacing w:val="-2"/>
              </w:rPr>
              <w:t xml:space="preserve"> περιλαμβάνει</w:t>
            </w:r>
          </w:p>
          <w:p w14:paraId="3E270374" w14:textId="5813E5D0" w:rsidR="00CF7D40" w:rsidRDefault="00573F69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156"/>
              <w:ind w:left="829" w:hanging="359"/>
            </w:pPr>
            <w:r>
              <w:t>Συγκριτική</w:t>
            </w:r>
            <w:r>
              <w:rPr>
                <w:spacing w:val="-6"/>
              </w:rPr>
              <w:t xml:space="preserve"> </w:t>
            </w:r>
            <w:r>
              <w:t>επισκόπηση</w:t>
            </w:r>
            <w:r w:rsidR="0030606F">
              <w:rPr>
                <w:spacing w:val="-4"/>
              </w:rPr>
              <w:t>,</w:t>
            </w:r>
            <w:r>
              <w:rPr>
                <w:spacing w:val="-5"/>
              </w:rPr>
              <w:t xml:space="preserve"> </w:t>
            </w:r>
            <w:r>
              <w:t>μελέτη</w:t>
            </w:r>
            <w:r>
              <w:rPr>
                <w:spacing w:val="-5"/>
              </w:rPr>
              <w:t xml:space="preserve"> </w:t>
            </w:r>
            <w:r>
              <w:t>και</w:t>
            </w:r>
            <w:r>
              <w:rPr>
                <w:spacing w:val="-6"/>
              </w:rPr>
              <w:t xml:space="preserve"> </w:t>
            </w:r>
            <w:r>
              <w:t>πλαίσιο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αξιολόγησης</w:t>
            </w:r>
          </w:p>
        </w:tc>
      </w:tr>
      <w:tr w:rsidR="00CF7D40" w14:paraId="2C8D8682" w14:textId="77777777">
        <w:trPr>
          <w:trHeight w:val="390"/>
        </w:trPr>
        <w:tc>
          <w:tcPr>
            <w:tcW w:w="9208" w:type="dxa"/>
            <w:gridSpan w:val="2"/>
          </w:tcPr>
          <w:p w14:paraId="490A55E1" w14:textId="77777777" w:rsidR="00CF7D40" w:rsidRDefault="00573F69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</w:rPr>
              <w:t>Σχετιζόμενα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Μαθήματα</w:t>
            </w:r>
          </w:p>
        </w:tc>
      </w:tr>
    </w:tbl>
    <w:p w14:paraId="4C6E0709" w14:textId="77777777" w:rsidR="00CF7D40" w:rsidRDefault="00CF7D40">
      <w:pPr>
        <w:pStyle w:val="TableParagraph"/>
        <w:spacing w:line="245" w:lineRule="exact"/>
        <w:rPr>
          <w:b/>
        </w:rPr>
        <w:sectPr w:rsidR="00CF7D40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p w14:paraId="3410CDFF" w14:textId="77777777" w:rsidR="00CF7D40" w:rsidRDefault="00573F69">
      <w:pPr>
        <w:ind w:left="7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42FED18" wp14:editId="5DA779B9">
                <wp:extent cx="5853430" cy="1412240"/>
                <wp:effectExtent l="0" t="0" r="0" b="698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3430" cy="1412240"/>
                          <a:chOff x="0" y="0"/>
                          <a:chExt cx="5853430" cy="1412240"/>
                        </a:xfrm>
                      </wpg:grpSpPr>
                      <wps:wsp>
                        <wps:cNvPr id="4" name="Textbox 4"/>
                        <wps:cNvSpPr txBox="1"/>
                        <wps:spPr>
                          <a:xfrm>
                            <a:off x="3175" y="824864"/>
                            <a:ext cx="5847080" cy="5842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9651D36" w14:textId="06C9FD3A" w:rsidR="00CF7D40" w:rsidRDefault="00573F69">
                              <w:pPr>
                                <w:spacing w:before="125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</w:rPr>
                                <w:t>Υποχρεώσεις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Παρουσίας:</w:t>
                              </w:r>
                              <w:r w:rsidR="0030606F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ΟΧΙ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175" y="3175"/>
                            <a:ext cx="5847080" cy="82169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55E426B" w14:textId="77777777" w:rsidR="00CF7D40" w:rsidRDefault="00CF7D40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6C26EEB1" w14:textId="77777777" w:rsidR="00CF7D40" w:rsidRDefault="00CF7D40">
                              <w:pPr>
                                <w:spacing w:before="17"/>
                                <w:rPr>
                                  <w:b/>
                                </w:rPr>
                              </w:pPr>
                            </w:p>
                            <w:p w14:paraId="2C9FE4C1" w14:textId="0E644AA3" w:rsidR="00CF7D40" w:rsidRDefault="00573F69">
                              <w:pPr>
                                <w:ind w:left="105"/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Πρωτεύοντα:</w:t>
                              </w:r>
                              <w:r>
                                <w:rPr>
                                  <w:b/>
                                  <w:spacing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Αντικειμενοστραφής</w:t>
                              </w:r>
                              <w:r>
                                <w:rPr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Προγραμματισμός,</w:t>
                              </w:r>
                              <w:r w:rsidR="0030606F"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Προγραμματισμός</w:t>
                              </w:r>
                              <w:r>
                                <w:rPr>
                                  <w:spacing w:val="2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Διαδικτύου</w:t>
                              </w:r>
                            </w:p>
                            <w:p w14:paraId="0D177BAF" w14:textId="388FFC2C" w:rsidR="00CF7D40" w:rsidRDefault="00573F69">
                              <w:pPr>
                                <w:spacing w:before="160"/>
                                <w:ind w:left="105"/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Δευτερεύοντα:</w:t>
                              </w:r>
                              <w:r w:rsidR="0030606F">
                                <w:rPr>
                                  <w:b/>
                                  <w:spacing w:val="-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</w:rPr>
                                <w:t>Διαδικασιακός</w:t>
                              </w:r>
                              <w:proofErr w:type="spellEnd"/>
                              <w:r>
                                <w:rPr>
                                  <w:spacing w:val="3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Προγραμματισμός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2FED18" id="Group 3" o:spid="_x0000_s1026" style="width:460.9pt;height:111.2pt;mso-position-horizontal-relative:char;mso-position-vertical-relative:line" coordsize="58534,14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7" type="#_x0000_t202" style="position:absolute;left:31;top:8248;width:58471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" filled="f" strokeweight=".5pt">
                  <v:textbox inset="0,0,0,0">
                    <w:txbxContent>
                      <w:p w14:paraId="39651D36" w14:textId="06C9FD3A" w:rsidR="00CF7D40" w:rsidRDefault="00573F69">
                        <w:pPr>
                          <w:spacing w:before="125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b/>
                          </w:rPr>
                          <w:t>Υποχρεώσεις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Παρουσίας:</w:t>
                        </w:r>
                        <w:r w:rsidR="0030606F">
                          <w:rPr>
                            <w:b/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ΟΧΙ</w:t>
                        </w:r>
                      </w:p>
                    </w:txbxContent>
                  </v:textbox>
                </v:shape>
                <v:shape id="Textbox 5" o:spid="_x0000_s1028" type="#_x0000_t202" style="position:absolute;left:31;top:31;width:58471;height:8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" filled="f" strokeweight=".5pt">
                  <v:textbox inset="0,0,0,0">
                    <w:txbxContent>
                      <w:p w14:paraId="655E426B" w14:textId="77777777" w:rsidR="00CF7D40" w:rsidRDefault="00CF7D40">
                        <w:pPr>
                          <w:rPr>
                            <w:b/>
                          </w:rPr>
                        </w:pPr>
                      </w:p>
                      <w:p w14:paraId="6C26EEB1" w14:textId="77777777" w:rsidR="00CF7D40" w:rsidRDefault="00CF7D40">
                        <w:pPr>
                          <w:spacing w:before="17"/>
                          <w:rPr>
                            <w:b/>
                          </w:rPr>
                        </w:pPr>
                      </w:p>
                      <w:p w14:paraId="2C9FE4C1" w14:textId="0E644AA3" w:rsidR="00CF7D40" w:rsidRDefault="00573F69">
                        <w:pPr>
                          <w:ind w:left="105"/>
                        </w:pPr>
                        <w:r>
                          <w:rPr>
                            <w:b/>
                            <w:spacing w:val="-2"/>
                          </w:rPr>
                          <w:t>Πρωτεύοντα:</w:t>
                        </w:r>
                        <w:r>
                          <w:rPr>
                            <w:b/>
                            <w:spacing w:val="2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Αντικειμενοστραφής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Προγραμματισμός,</w:t>
                        </w:r>
                        <w:r w:rsidR="0030606F"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Προγραμματισμός</w:t>
                        </w:r>
                        <w:r>
                          <w:rPr>
                            <w:spacing w:val="2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Διαδικτύου</w:t>
                        </w:r>
                      </w:p>
                      <w:p w14:paraId="0D177BAF" w14:textId="388FFC2C" w:rsidR="00CF7D40" w:rsidRDefault="00573F69">
                        <w:pPr>
                          <w:spacing w:before="160"/>
                          <w:ind w:left="105"/>
                        </w:pPr>
                        <w:r>
                          <w:rPr>
                            <w:b/>
                            <w:spacing w:val="-2"/>
                          </w:rPr>
                          <w:t>Δευτερεύοντα:</w:t>
                        </w:r>
                        <w:r w:rsidR="0030606F">
                          <w:rPr>
                            <w:b/>
                            <w:spacing w:val="-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</w:rPr>
                          <w:t>Διαδικασιακός</w:t>
                        </w:r>
                        <w:proofErr w:type="spellEnd"/>
                        <w:r>
                          <w:rPr>
                            <w:spacing w:val="3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Προγραμματισμός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F7D40">
      <w:pgSz w:w="11910" w:h="16840"/>
      <w:pgMar w:top="14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C5806"/>
    <w:multiLevelType w:val="hybridMultilevel"/>
    <w:tmpl w:val="33D4A7B0"/>
    <w:lvl w:ilvl="0" w:tplc="BCEAFDB6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1" w:tplc="F1D41778">
      <w:numFmt w:val="bullet"/>
      <w:lvlText w:val="•"/>
      <w:lvlJc w:val="left"/>
      <w:pPr>
        <w:ind w:left="1675" w:hanging="360"/>
      </w:pPr>
      <w:rPr>
        <w:rFonts w:hint="default"/>
        <w:lang w:val="el-GR" w:eastAsia="en-US" w:bidi="ar-SA"/>
      </w:rPr>
    </w:lvl>
    <w:lvl w:ilvl="2" w:tplc="C07277C0">
      <w:numFmt w:val="bullet"/>
      <w:lvlText w:val="•"/>
      <w:lvlJc w:val="left"/>
      <w:pPr>
        <w:ind w:left="2511" w:hanging="360"/>
      </w:pPr>
      <w:rPr>
        <w:rFonts w:hint="default"/>
        <w:lang w:val="el-GR" w:eastAsia="en-US" w:bidi="ar-SA"/>
      </w:rPr>
    </w:lvl>
    <w:lvl w:ilvl="3" w:tplc="7E9497F6">
      <w:numFmt w:val="bullet"/>
      <w:lvlText w:val="•"/>
      <w:lvlJc w:val="left"/>
      <w:pPr>
        <w:ind w:left="3347" w:hanging="360"/>
      </w:pPr>
      <w:rPr>
        <w:rFonts w:hint="default"/>
        <w:lang w:val="el-GR" w:eastAsia="en-US" w:bidi="ar-SA"/>
      </w:rPr>
    </w:lvl>
    <w:lvl w:ilvl="4" w:tplc="5024E9AC">
      <w:numFmt w:val="bullet"/>
      <w:lvlText w:val="•"/>
      <w:lvlJc w:val="left"/>
      <w:pPr>
        <w:ind w:left="4183" w:hanging="360"/>
      </w:pPr>
      <w:rPr>
        <w:rFonts w:hint="default"/>
        <w:lang w:val="el-GR" w:eastAsia="en-US" w:bidi="ar-SA"/>
      </w:rPr>
    </w:lvl>
    <w:lvl w:ilvl="5" w:tplc="F32C81B6">
      <w:numFmt w:val="bullet"/>
      <w:lvlText w:val="•"/>
      <w:lvlJc w:val="left"/>
      <w:pPr>
        <w:ind w:left="5019" w:hanging="360"/>
      </w:pPr>
      <w:rPr>
        <w:rFonts w:hint="default"/>
        <w:lang w:val="el-GR" w:eastAsia="en-US" w:bidi="ar-SA"/>
      </w:rPr>
    </w:lvl>
    <w:lvl w:ilvl="6" w:tplc="87484B8C">
      <w:numFmt w:val="bullet"/>
      <w:lvlText w:val="•"/>
      <w:lvlJc w:val="left"/>
      <w:pPr>
        <w:ind w:left="5854" w:hanging="360"/>
      </w:pPr>
      <w:rPr>
        <w:rFonts w:hint="default"/>
        <w:lang w:val="el-GR" w:eastAsia="en-US" w:bidi="ar-SA"/>
      </w:rPr>
    </w:lvl>
    <w:lvl w:ilvl="7" w:tplc="A5867A7E">
      <w:numFmt w:val="bullet"/>
      <w:lvlText w:val="•"/>
      <w:lvlJc w:val="left"/>
      <w:pPr>
        <w:ind w:left="6690" w:hanging="360"/>
      </w:pPr>
      <w:rPr>
        <w:rFonts w:hint="default"/>
        <w:lang w:val="el-GR" w:eastAsia="en-US" w:bidi="ar-SA"/>
      </w:rPr>
    </w:lvl>
    <w:lvl w:ilvl="8" w:tplc="9264B06A">
      <w:numFmt w:val="bullet"/>
      <w:lvlText w:val="•"/>
      <w:lvlJc w:val="left"/>
      <w:pPr>
        <w:ind w:left="7526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74083777"/>
    <w:multiLevelType w:val="hybridMultilevel"/>
    <w:tmpl w:val="02328CA8"/>
    <w:lvl w:ilvl="0" w:tplc="9EAA600A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F704F208">
      <w:numFmt w:val="bullet"/>
      <w:lvlText w:val="•"/>
      <w:lvlJc w:val="left"/>
      <w:pPr>
        <w:ind w:left="1675" w:hanging="360"/>
      </w:pPr>
      <w:rPr>
        <w:rFonts w:hint="default"/>
        <w:lang w:val="el-GR" w:eastAsia="en-US" w:bidi="ar-SA"/>
      </w:rPr>
    </w:lvl>
    <w:lvl w:ilvl="2" w:tplc="A4D03FB0">
      <w:numFmt w:val="bullet"/>
      <w:lvlText w:val="•"/>
      <w:lvlJc w:val="left"/>
      <w:pPr>
        <w:ind w:left="2511" w:hanging="360"/>
      </w:pPr>
      <w:rPr>
        <w:rFonts w:hint="default"/>
        <w:lang w:val="el-GR" w:eastAsia="en-US" w:bidi="ar-SA"/>
      </w:rPr>
    </w:lvl>
    <w:lvl w:ilvl="3" w:tplc="A34E5F22">
      <w:numFmt w:val="bullet"/>
      <w:lvlText w:val="•"/>
      <w:lvlJc w:val="left"/>
      <w:pPr>
        <w:ind w:left="3347" w:hanging="360"/>
      </w:pPr>
      <w:rPr>
        <w:rFonts w:hint="default"/>
        <w:lang w:val="el-GR" w:eastAsia="en-US" w:bidi="ar-SA"/>
      </w:rPr>
    </w:lvl>
    <w:lvl w:ilvl="4" w:tplc="27C88220">
      <w:numFmt w:val="bullet"/>
      <w:lvlText w:val="•"/>
      <w:lvlJc w:val="left"/>
      <w:pPr>
        <w:ind w:left="4183" w:hanging="360"/>
      </w:pPr>
      <w:rPr>
        <w:rFonts w:hint="default"/>
        <w:lang w:val="el-GR" w:eastAsia="en-US" w:bidi="ar-SA"/>
      </w:rPr>
    </w:lvl>
    <w:lvl w:ilvl="5" w:tplc="7B82D058">
      <w:numFmt w:val="bullet"/>
      <w:lvlText w:val="•"/>
      <w:lvlJc w:val="left"/>
      <w:pPr>
        <w:ind w:left="5019" w:hanging="360"/>
      </w:pPr>
      <w:rPr>
        <w:rFonts w:hint="default"/>
        <w:lang w:val="el-GR" w:eastAsia="en-US" w:bidi="ar-SA"/>
      </w:rPr>
    </w:lvl>
    <w:lvl w:ilvl="6" w:tplc="518829AE">
      <w:numFmt w:val="bullet"/>
      <w:lvlText w:val="•"/>
      <w:lvlJc w:val="left"/>
      <w:pPr>
        <w:ind w:left="5854" w:hanging="360"/>
      </w:pPr>
      <w:rPr>
        <w:rFonts w:hint="default"/>
        <w:lang w:val="el-GR" w:eastAsia="en-US" w:bidi="ar-SA"/>
      </w:rPr>
    </w:lvl>
    <w:lvl w:ilvl="7" w:tplc="4EE04B16">
      <w:numFmt w:val="bullet"/>
      <w:lvlText w:val="•"/>
      <w:lvlJc w:val="left"/>
      <w:pPr>
        <w:ind w:left="6690" w:hanging="360"/>
      </w:pPr>
      <w:rPr>
        <w:rFonts w:hint="default"/>
        <w:lang w:val="el-GR" w:eastAsia="en-US" w:bidi="ar-SA"/>
      </w:rPr>
    </w:lvl>
    <w:lvl w:ilvl="8" w:tplc="22021BE4">
      <w:numFmt w:val="bullet"/>
      <w:lvlText w:val="•"/>
      <w:lvlJc w:val="left"/>
      <w:pPr>
        <w:ind w:left="7526" w:hanging="360"/>
      </w:pPr>
      <w:rPr>
        <w:rFonts w:hint="default"/>
        <w:lang w:val="el-GR" w:eastAsia="en-US" w:bidi="ar-SA"/>
      </w:rPr>
    </w:lvl>
  </w:abstractNum>
  <w:num w:numId="1" w16cid:durableId="672025832">
    <w:abstractNumId w:val="1"/>
  </w:num>
  <w:num w:numId="2" w16cid:durableId="146840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40"/>
    <w:rsid w:val="0030606F"/>
    <w:rsid w:val="00573F69"/>
    <w:rsid w:val="005A0A31"/>
    <w:rsid w:val="005B0358"/>
    <w:rsid w:val="00C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649D3"/>
  <w15:docId w15:val="{CFCBEEE2-AC29-4FDD-84DE-B86D5CC6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ind w:left="100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4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im@uop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GEORGIOS ASIMAKOPOULOS</cp:lastModifiedBy>
  <cp:revision>2</cp:revision>
  <dcterms:created xsi:type="dcterms:W3CDTF">2026-03-17T14:05:00Z</dcterms:created>
  <dcterms:modified xsi:type="dcterms:W3CDTF">2026-03-17T14:05:00Z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7.2</vt:lpwstr>
  </property>
  <property fmtid="{D5CDD505-2E9C-101B-9397-08002B2CF9AE}" pid="5" name="LastSaved">
    <vt:filetime>2026-02-25T00:00:00Z</vt:filetime>
  </property>
</Properties>
</file>