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59" w:tblpY="-44"/>
        <w:tblW w:w="9463" w:type="dxa"/>
        <w:tblLook w:val="04A0" w:firstRow="1" w:lastRow="0" w:firstColumn="1" w:lastColumn="0" w:noHBand="0" w:noVBand="1"/>
      </w:tblPr>
      <w:tblGrid>
        <w:gridCol w:w="2249"/>
        <w:gridCol w:w="7214"/>
      </w:tblGrid>
      <w:tr w:rsidR="004D5C6E" w:rsidRPr="004D5C6E" w14:paraId="6EFB8404" w14:textId="77777777" w:rsidTr="004D5C6E">
        <w:trPr>
          <w:trHeight w:val="1116"/>
        </w:trPr>
        <w:tc>
          <w:tcPr>
            <w:tcW w:w="2249" w:type="dxa"/>
          </w:tcPr>
          <w:p w14:paraId="7A06A936" w14:textId="77777777" w:rsidR="004D5C6E" w:rsidRPr="004D5C6E" w:rsidRDefault="004D5C6E" w:rsidP="004D5C6E">
            <w:pPr>
              <w:pStyle w:val="Head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77C0875" wp14:editId="4C5D5B93">
                  <wp:extent cx="1031240" cy="1097280"/>
                  <wp:effectExtent l="0" t="0" r="0" b="0"/>
                  <wp:docPr id="1" name="Picture 1" descr="pel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lops"/>
                          <pic:cNvPicPr>
                            <a:picLocks noChangeAspect="1" noChangeArrowheads="1"/>
                          </pic:cNvPicPr>
                        </pic:nvPicPr>
                        <pic:blipFill>
                          <a:blip r:embed="rId8"/>
                          <a:stretch>
                            <a:fillRect/>
                          </a:stretch>
                        </pic:blipFill>
                        <pic:spPr bwMode="auto">
                          <a:xfrm>
                            <a:off x="0" y="0"/>
                            <a:ext cx="1031240" cy="1097280"/>
                          </a:xfrm>
                          <a:prstGeom prst="rect">
                            <a:avLst/>
                          </a:prstGeom>
                        </pic:spPr>
                      </pic:pic>
                    </a:graphicData>
                  </a:graphic>
                </wp:inline>
              </w:drawing>
            </w:r>
            <w:bookmarkStart w:id="0" w:name="_GoBack111"/>
            <w:bookmarkStart w:id="1" w:name="__UnoMark__37_277714641"/>
            <w:bookmarkStart w:id="2" w:name="__UnoMark__81_1530474312"/>
            <w:bookmarkEnd w:id="0"/>
            <w:bookmarkEnd w:id="1"/>
            <w:bookmarkEnd w:id="2"/>
          </w:p>
        </w:tc>
        <w:tc>
          <w:tcPr>
            <w:tcW w:w="7214" w:type="dxa"/>
          </w:tcPr>
          <w:p w14:paraId="6C96850F" w14:textId="77777777" w:rsidR="004D5C6E" w:rsidRPr="004D5C6E" w:rsidRDefault="004D5C6E" w:rsidP="004D5C6E">
            <w:pPr>
              <w:tabs>
                <w:tab w:val="left" w:pos="2880"/>
                <w:tab w:val="center" w:pos="4153"/>
              </w:tabs>
              <w:rPr>
                <w:rFonts w:asciiTheme="minorHAnsi" w:hAnsiTheme="minorHAnsi" w:cstheme="minorHAnsi"/>
                <w:sz w:val="22"/>
                <w:szCs w:val="22"/>
              </w:rPr>
            </w:pPr>
            <w:bookmarkStart w:id="3" w:name="__UnoMark__84_1530474312"/>
            <w:bookmarkEnd w:id="3"/>
            <w:r>
              <w:rPr>
                <w:rFonts w:asciiTheme="minorHAnsi" w:hAnsiTheme="minorHAnsi" w:cstheme="minorHAnsi"/>
                <w:b/>
                <w:smallCaps/>
                <w:color w:val="17365D" w:themeColor="text2" w:themeShade="BF"/>
                <w:sz w:val="22"/>
                <w:szCs w:val="22"/>
              </w:rPr>
              <w:t>ΕΛΛΗΝΙΚΗ ΔΗΜΟΚΡΑΤΙΑ</w:t>
            </w:r>
          </w:p>
          <w:p w14:paraId="657B87CF" w14:textId="77777777" w:rsidR="004D5C6E" w:rsidRPr="004D5C6E" w:rsidRDefault="004D5C6E" w:rsidP="004D5C6E">
            <w:pPr>
              <w:rPr>
                <w:rFonts w:asciiTheme="minorHAnsi" w:hAnsiTheme="minorHAnsi" w:cstheme="minorHAnsi"/>
                <w:sz w:val="22"/>
                <w:szCs w:val="22"/>
              </w:rPr>
            </w:pPr>
            <w:r>
              <w:rPr>
                <w:rFonts w:asciiTheme="minorHAnsi" w:hAnsiTheme="minorHAnsi" w:cstheme="minorHAnsi"/>
                <w:b/>
                <w:smallCaps/>
                <w:color w:val="17365D" w:themeColor="text2" w:themeShade="BF"/>
                <w:sz w:val="22"/>
                <w:szCs w:val="22"/>
              </w:rPr>
              <w:t xml:space="preserve">ΠΑΝΕΠΙΣΤΗΜΙΟ ΠΕΛΟΠΟΝΝΗΣΟΥ    </w:t>
            </w:r>
          </w:p>
          <w:p w14:paraId="4F15F7AD" w14:textId="77777777" w:rsidR="004D5C6E" w:rsidRPr="004D5C6E" w:rsidRDefault="004D5C6E" w:rsidP="004D5C6E">
            <w:pPr>
              <w:rPr>
                <w:rFonts w:asciiTheme="minorHAnsi" w:hAnsiTheme="minorHAnsi" w:cstheme="minorHAnsi"/>
                <w:b/>
                <w:smallCaps/>
                <w:color w:val="17365D" w:themeColor="text2" w:themeShade="BF"/>
                <w:sz w:val="22"/>
                <w:szCs w:val="22"/>
              </w:rPr>
            </w:pPr>
            <w:r>
              <w:rPr>
                <w:rFonts w:asciiTheme="minorHAnsi" w:hAnsiTheme="minorHAnsi" w:cstheme="minorHAnsi"/>
                <w:b/>
                <w:smallCaps/>
                <w:noProof/>
                <w:color w:val="17365D" w:themeColor="text2" w:themeShade="BF"/>
                <w:sz w:val="22"/>
                <w:szCs w:val="22"/>
              </w:rPr>
              <mc:AlternateContent>
                <mc:Choice Requires="wps">
                  <w:drawing>
                    <wp:anchor distT="0" distB="0" distL="0" distR="0" simplePos="0" relativeHeight="251658240" behindDoc="1" locked="0" layoutInCell="1" allowOverlap="1" wp14:anchorId="348F05E6" wp14:editId="6DE206D1">
                      <wp:simplePos x="0" y="0"/>
                      <wp:positionH relativeFrom="column">
                        <wp:posOffset>-6985</wp:posOffset>
                      </wp:positionH>
                      <wp:positionV relativeFrom="paragraph">
                        <wp:posOffset>69215</wp:posOffset>
                      </wp:positionV>
                      <wp:extent cx="4485005" cy="7620"/>
                      <wp:effectExtent l="10160" t="15875" r="12065" b="16510"/>
                      <wp:wrapNone/>
                      <wp:docPr id="2" name="AutoShape 6"/>
                      <wp:cNvGraphicFramePr/>
                      <a:graphic xmlns:a="http://schemas.openxmlformats.org/drawingml/2006/main">
                        <a:graphicData uri="http://schemas.microsoft.com/office/word/2010/wordprocessingShape">
                          <wps:wsp>
                            <wps:cNvSpPr/>
                            <wps:spPr>
                              <a:xfrm flipV="1">
                                <a:off x="0" y="0"/>
                                <a:ext cx="4484520" cy="6840"/>
                              </a:xfrm>
                              <a:custGeom>
                                <a:avLst/>
                                <a:gdLst/>
                                <a:ahLst/>
                                <a:cxnLst/>
                                <a:rect l="l" t="t" r="r" b="b"/>
                                <a:pathLst>
                                  <a:path w="21600" h="21600">
                                    <a:moveTo>
                                      <a:pt x="0" y="0"/>
                                    </a:moveTo>
                                    <a:lnTo>
                                      <a:pt x="21600" y="21600"/>
                                    </a:lnTo>
                                  </a:path>
                                </a:pathLst>
                              </a:custGeom>
                              <a:noFill/>
                              <a:ln w="19080">
                                <a:solidFill>
                                  <a:srgbClr val="C5361C"/>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9620BA6" id="AutoShape 6" o:spid="_x0000_s1026" style="position:absolute;margin-left:-.55pt;margin-top:5.45pt;width:353.15pt;height:.6pt;flip:y;z-index:-25165824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gxCvDQIAAKsEAAAOAAAAZHJzL2Uyb0RvYy54bWysVMGO2yAQvVfqPyDujZ00G6VRnD1ktb1U bdXd9k4wxEiYQUDi5O87jGMn3Z52tRc0ZmYe770Br+9PrWVHFaIBV/HppORMOQm1cfuK/35+/LTk LCbhamHBqYqfVeT3m48f1p1fqRk0YGsVGIK4uOp8xZuU/KooomxUK+IEvHKY1BBakfAz7Is6iA7R W1vMynJRdBBqH0CqGHH3oU/yDeFrrWT6oXVUidmKI7dEa6B1l9disxarfRC+MfJCQ7yBRSuMw0NH qAeRBDsE8x9Ua2SACDpNJLQFaG2kIg2oZlq+UPPUCK9IC5oT/WhTfD9Y+f345H8GtKHzcRUxzCpO OrRMW+P/4ExJFzJlJ7LtPNqmTolJ3JzPl/O7GborMbdYzsnVokfJaPIQ01cFbY7F8VtMven1EIlm iOTJDWHA0eWhWRpa4gyHFjjDoe36oXmRcl8GzSHrKj6bLkqk0QxRzrVwVM9AVemFAqR4zVp3W3VB Qj19hIyxuq/BIB9IOyMJ3LyV6eDRWEs6rcvUpl/KZUlORrCmztnMKYb9bmsDOwqUur37vJhuszpE +6cswMHVAwdMX2dFUTpbldGs+6U0MzUNiuDlBb+/8fgk0Z7h3pMgbMiFGvm8svfSkrsVPbRX9o9N dD64NPa3xkEgG27U5XAH9ZnuKhmAL4Kcurze/ORuv8mm6z9m8xcAAP//AwBQSwMEFAAGAAgAAAAh AEzKt+7dAAAACAEAAA8AAABkcnMvZG93bnJldi54bWxMj8FOwzAQRO9I/IO1SNxaO6mgNI1TISAH UC+EfoAbb5NAvI5itw18PcupHHdmNPsm30yuFyccQ+dJQzJXIJBqbztqNOw+ytkDiBANWdN7Qg3f GGBTXF/lJrP+TO94qmIjuIRCZjS0MQ6ZlKFu0Zkw9wMSewc/OhP5HBtpR3PmctfLVKl76UxH/KE1 Az61WH9VR6fh+RU/Y+oWb+XSbreHVfnyUy2U1rc30+MaRMQpXsLwh8/oUDDT3h/JBtFrmCUJJ1lX KxDsL9VdCmLPQpqALHL5f0DxCwAA//8DAFBLAQItABQABgAIAAAAIQC2gziS/gAAAOEBAAATAAAA AAAAAAAAAAAAAAAAAABbQ29udGVudF9UeXBlc10ueG1sUEsBAi0AFAAGAAgAAAAhADj9If/WAAAA lAEAAAsAAAAAAAAAAAAAAAAALwEAAF9yZWxzLy5yZWxzUEsBAi0AFAAGAAgAAAAhAECDEK8NAgAA qwQAAA4AAAAAAAAAAAAAAAAALgIAAGRycy9lMm9Eb2MueG1sUEsBAi0AFAAGAAgAAAAhAEzKt+7d AAAACAEAAA8AAAAAAAAAAAAAAAAAZwQAAGRycy9kb3ducmV2LnhtbFBLBQYAAAAABAAEAPMAAABx BQAAAAA= " path="m,l21600,21600e" filled="f" strokecolor="#c5361c" strokeweight=".53mm">
                      <v:path arrowok="t"/>
                    </v:shape>
                  </w:pict>
                </mc:Fallback>
              </mc:AlternateContent>
            </w:r>
          </w:p>
          <w:p w14:paraId="18CB7BC5" w14:textId="77777777" w:rsidR="004D5C6E" w:rsidRPr="004D5C6E" w:rsidRDefault="00F76C24" w:rsidP="004D5C6E">
            <w:pPr>
              <w:pStyle w:val="Header"/>
              <w:rPr>
                <w:rFonts w:asciiTheme="minorHAnsi" w:hAnsiTheme="minorHAnsi" w:cstheme="minorHAnsi"/>
                <w:sz w:val="22"/>
                <w:szCs w:val="22"/>
              </w:rPr>
            </w:pPr>
            <w:r>
              <w:rPr>
                <w:rFonts w:asciiTheme="minorHAnsi" w:hAnsiTheme="minorHAnsi" w:cstheme="minorHAnsi"/>
                <w:b/>
                <w:smallCaps/>
                <w:color w:val="17365D" w:themeColor="text2" w:themeShade="BF"/>
                <w:sz w:val="22"/>
                <w:szCs w:val="22"/>
              </w:rPr>
              <w:t>ΠΟΛΥΤΕΧΝΙΚΗ ΣΧΟΛΗ</w:t>
            </w:r>
          </w:p>
          <w:p w14:paraId="5157F8D3" w14:textId="77777777" w:rsidR="004D5C6E" w:rsidRPr="004D5C6E" w:rsidRDefault="004D5C6E" w:rsidP="004D5C6E">
            <w:pPr>
              <w:pStyle w:val="Header"/>
              <w:rPr>
                <w:rFonts w:asciiTheme="minorHAnsi" w:hAnsiTheme="minorHAnsi" w:cstheme="minorHAnsi"/>
                <w:sz w:val="22"/>
                <w:szCs w:val="22"/>
              </w:rPr>
            </w:pPr>
            <w:r>
              <w:rPr>
                <w:rFonts w:asciiTheme="minorHAnsi" w:hAnsiTheme="minorHAnsi" w:cstheme="minorHAnsi"/>
                <w:b/>
                <w:smallCaps/>
                <w:color w:val="17365D" w:themeColor="text2" w:themeShade="BF"/>
                <w:sz w:val="22"/>
                <w:szCs w:val="22"/>
              </w:rPr>
              <w:t>Τμημα: ΗΛΕΚΤΡΟΛΟΓΩΝ ΜΗΧΑΝΙΚΩΝ &amp; ΜΗΧΑΝΙΚΩΝ ΥΠΟΛΟΓΙΣΤΩΝ</w:t>
            </w:r>
          </w:p>
          <w:p w14:paraId="36F1A2B3" w14:textId="77777777" w:rsidR="004D5C6E" w:rsidRPr="004D5C6E" w:rsidRDefault="004D5C6E" w:rsidP="004D5C6E">
            <w:pPr>
              <w:pStyle w:val="Header"/>
              <w:rPr>
                <w:rFonts w:asciiTheme="minorHAnsi" w:hAnsiTheme="minorHAnsi" w:cstheme="minorHAnsi"/>
                <w:sz w:val="22"/>
                <w:szCs w:val="22"/>
              </w:rPr>
            </w:pPr>
            <w:r>
              <w:rPr>
                <w:rFonts w:asciiTheme="minorHAnsi" w:hAnsiTheme="minorHAnsi" w:cstheme="minorHAnsi"/>
                <w:color w:val="17365D" w:themeColor="text2" w:themeShade="BF"/>
                <w:sz w:val="22"/>
                <w:szCs w:val="22"/>
              </w:rPr>
              <w:t xml:space="preserve">Διεύθυνση: Μ. Αλεξάνδρου 1, Τηλ.:2610 - 369236, </w:t>
            </w:r>
            <w:r>
              <w:rPr>
                <w:rFonts w:asciiTheme="minorHAnsi" w:hAnsiTheme="minorHAnsi" w:cstheme="minorHAnsi"/>
                <w:color w:val="17365D" w:themeColor="text2" w:themeShade="BF"/>
                <w:sz w:val="22"/>
                <w:szCs w:val="22"/>
                <w:lang w:val="en-US"/>
              </w:rPr>
              <w:t>fax</w:t>
            </w:r>
            <w:r>
              <w:rPr>
                <w:rFonts w:asciiTheme="minorHAnsi" w:hAnsiTheme="minorHAnsi" w:cstheme="minorHAnsi"/>
                <w:color w:val="17365D" w:themeColor="text2" w:themeShade="BF"/>
                <w:sz w:val="22"/>
                <w:szCs w:val="22"/>
              </w:rPr>
              <w:t>: 2610-369193</w:t>
            </w:r>
          </w:p>
        </w:tc>
      </w:tr>
    </w:tbl>
    <w:p w14:paraId="4204893C" w14:textId="77777777" w:rsidR="00C35044" w:rsidRPr="004D5C6E" w:rsidRDefault="00C35044">
      <w:pPr>
        <w:pStyle w:val="BodyText"/>
        <w:rPr>
          <w:rFonts w:asciiTheme="minorHAnsi" w:hAnsiTheme="minorHAnsi" w:cstheme="minorHAnsi"/>
          <w:sz w:val="22"/>
          <w:szCs w:val="22"/>
        </w:rPr>
      </w:pPr>
    </w:p>
    <w:p w14:paraId="43119F55" w14:textId="77777777" w:rsidR="00C35044" w:rsidRPr="004D5C6E" w:rsidRDefault="004D5C6E" w:rsidP="004D5C6E">
      <w:pPr>
        <w:pStyle w:val="BodyText"/>
        <w:jc w:val="center"/>
        <w:rPr>
          <w:rFonts w:asciiTheme="minorHAnsi" w:hAnsiTheme="minorHAnsi" w:cstheme="minorHAnsi"/>
          <w:b/>
          <w:sz w:val="28"/>
          <w:szCs w:val="22"/>
        </w:rPr>
      </w:pPr>
      <w:r>
        <w:rPr>
          <w:rFonts w:asciiTheme="minorHAnsi" w:hAnsiTheme="minorHAnsi" w:cstheme="minorHAnsi"/>
          <w:b/>
          <w:sz w:val="28"/>
          <w:szCs w:val="22"/>
        </w:rPr>
        <w:t>ΠΕΡΙΓΡΑΦΗ ΠΡΟΤΕΙΝΟΜΕΝΟΥ ΘΕΜΑΤΟΣ ΔΙΠΛΩΜΑΤΙΚΗΣ ΕΡΓΑΣΙΑΣ</w:t>
      </w:r>
    </w:p>
    <w:tbl>
      <w:tblPr>
        <w:tblW w:w="9209" w:type="dxa"/>
        <w:jc w:val="center"/>
        <w:tblLook w:val="01E0" w:firstRow="1" w:lastRow="1" w:firstColumn="1" w:lastColumn="1" w:noHBand="0" w:noVBand="0"/>
      </w:tblPr>
      <w:tblGrid>
        <w:gridCol w:w="1526"/>
        <w:gridCol w:w="3259"/>
        <w:gridCol w:w="1132"/>
        <w:gridCol w:w="3292"/>
      </w:tblGrid>
      <w:tr w:rsidR="00C35044" w:rsidRPr="004D5C6E" w14:paraId="1CF8EA16" w14:textId="77777777">
        <w:trPr>
          <w:jc w:val="center"/>
        </w:trPr>
        <w:tc>
          <w:tcPr>
            <w:tcW w:w="9208" w:type="dxa"/>
            <w:gridSpan w:val="4"/>
            <w:tcBorders>
              <w:top w:val="single" w:sz="4" w:space="0" w:color="000000"/>
              <w:left w:val="single" w:sz="4" w:space="0" w:color="000000"/>
              <w:bottom w:val="single" w:sz="4" w:space="0" w:color="000000"/>
              <w:right w:val="single" w:sz="4" w:space="0" w:color="000000"/>
            </w:tcBorders>
          </w:tcPr>
          <w:p w14:paraId="161A663C" w14:textId="77777777" w:rsidR="00C35044" w:rsidRPr="004D5C6E" w:rsidRDefault="004D5C6E">
            <w:pPr>
              <w:pStyle w:val="Title"/>
              <w:spacing w:before="120" w:line="276" w:lineRule="auto"/>
              <w:jc w:val="left"/>
              <w:outlineLvl w:val="0"/>
              <w:rPr>
                <w:rFonts w:asciiTheme="minorHAnsi" w:hAnsiTheme="minorHAnsi" w:cstheme="minorHAnsi"/>
                <w:sz w:val="22"/>
                <w:szCs w:val="22"/>
                <w:lang w:eastAsia="en-US"/>
              </w:rPr>
            </w:pPr>
            <w:r>
              <w:rPr>
                <w:rFonts w:asciiTheme="minorHAnsi" w:hAnsiTheme="minorHAnsi" w:cstheme="minorHAnsi"/>
                <w:sz w:val="22"/>
                <w:szCs w:val="22"/>
                <w:lang w:eastAsia="en-US"/>
              </w:rPr>
              <w:t>Τίτλος</w:t>
            </w:r>
            <w:bookmarkStart w:id="4" w:name="_Toc498160628"/>
            <w:r>
              <w:rPr>
                <w:rFonts w:asciiTheme="minorHAnsi" w:hAnsiTheme="minorHAnsi" w:cstheme="minorHAnsi"/>
                <w:sz w:val="22"/>
                <w:szCs w:val="22"/>
                <w:lang w:eastAsia="en-US"/>
              </w:rPr>
              <w:t xml:space="preserve">: </w:t>
            </w:r>
            <w:bookmarkEnd w:id="4"/>
          </w:p>
          <w:p w14:paraId="0DD0C3EC" w14:textId="1F583E77" w:rsidR="00C35044" w:rsidRPr="004D5C6E" w:rsidRDefault="00C35044">
            <w:pPr>
              <w:pStyle w:val="Title"/>
              <w:spacing w:before="120" w:line="276" w:lineRule="auto"/>
              <w:jc w:val="left"/>
              <w:outlineLvl w:val="0"/>
              <w:rPr>
                <w:rFonts w:asciiTheme="minorHAnsi" w:hAnsiTheme="minorHAnsi" w:cstheme="minorHAnsi"/>
                <w:sz w:val="22"/>
                <w:szCs w:val="22"/>
                <w:lang w:eastAsia="en-US"/>
              </w:rPr>
            </w:pPr>
            <w:r>
              <w:rPr>
                <w:rFonts w:asciiTheme="minorHAnsi" w:hAnsiTheme="minorHAnsi" w:cstheme="minorHAnsi"/>
                <w:sz w:val="22"/>
                <w:szCs w:val="22"/>
                <w:lang w:eastAsia="en-US"/>
              </w:rPr>
              <w:t xml:space="preserve">Η </w:t>
            </w:r>
            <w:r w:rsidRPr="00312023">
              <w:rPr>
                <w:rFonts w:asciiTheme="minorHAnsi" w:hAnsiTheme="minorHAnsi" w:cstheme="minorHAnsi"/>
                <w:sz w:val="22"/>
                <w:szCs w:val="22"/>
                <w:lang w:eastAsia="en-US"/>
              </w:rPr>
              <w:t xml:space="preserve">Επίδραση των Μεγάλων Γλωσσικών Μοντέλων (Large Language Models) στις Δημοκρατικές Διαδικασίες και τη Συμμετοχή των Πολιτών: </w:t>
            </w:r>
            <w:r w:rsidR="00312023" w:rsidRPr="00312023">
              <w:rPr>
                <w:rFonts w:asciiTheme="minorHAnsi" w:hAnsiTheme="minorHAnsi" w:cstheme="minorHAnsi"/>
                <w:sz w:val="22"/>
                <w:szCs w:val="22"/>
                <w:lang w:eastAsia="en-US"/>
              </w:rPr>
              <w:t xml:space="preserve">Συστηματική </w:t>
            </w:r>
            <w:r w:rsidRPr="00312023">
              <w:rPr>
                <w:rFonts w:asciiTheme="minorHAnsi" w:hAnsiTheme="minorHAnsi" w:cstheme="minorHAnsi"/>
                <w:sz w:val="22"/>
                <w:szCs w:val="22"/>
                <w:lang w:eastAsia="en-US"/>
              </w:rPr>
              <w:t>Βιβλιογραφική Επισκόπηση με τη Μεθοδολογία PRISMA</w:t>
            </w:r>
          </w:p>
        </w:tc>
      </w:tr>
      <w:tr w:rsidR="00C35044" w:rsidRPr="00744BFB" w14:paraId="1705FF88" w14:textId="77777777">
        <w:trPr>
          <w:jc w:val="center"/>
        </w:trPr>
        <w:tc>
          <w:tcPr>
            <w:tcW w:w="1525" w:type="dxa"/>
            <w:tcBorders>
              <w:top w:val="single" w:sz="4" w:space="0" w:color="000000"/>
              <w:left w:val="single" w:sz="4" w:space="0" w:color="000000"/>
              <w:bottom w:val="single" w:sz="4" w:space="0" w:color="000000"/>
            </w:tcBorders>
          </w:tcPr>
          <w:p w14:paraId="14390E0F" w14:textId="77777777" w:rsidR="00C35044" w:rsidRPr="004D5C6E" w:rsidRDefault="00DD1595">
            <w:pPr>
              <w:spacing w:before="120" w:line="276" w:lineRule="auto"/>
              <w:rPr>
                <w:rFonts w:asciiTheme="minorHAnsi" w:hAnsiTheme="minorHAnsi" w:cstheme="minorHAnsi"/>
                <w:sz w:val="22"/>
                <w:szCs w:val="22"/>
                <w:lang w:val="en-US" w:eastAsia="en-US"/>
              </w:rPr>
            </w:pPr>
            <w:r>
              <w:rPr>
                <w:rFonts w:asciiTheme="minorHAnsi" w:hAnsiTheme="minorHAnsi" w:cstheme="minorHAnsi"/>
                <w:b/>
                <w:sz w:val="22"/>
                <w:szCs w:val="22"/>
                <w:lang w:eastAsia="en-US"/>
              </w:rPr>
              <w:t>Επιβλέπων:</w:t>
            </w:r>
            <w:r>
              <w:rPr>
                <w:rFonts w:asciiTheme="minorHAnsi" w:hAnsiTheme="minorHAnsi" w:cstheme="minorHAnsi"/>
                <w:sz w:val="22"/>
                <w:szCs w:val="22"/>
                <w:lang w:eastAsia="en-US"/>
              </w:rPr>
              <w:t xml:space="preserve"> </w:t>
            </w:r>
          </w:p>
        </w:tc>
        <w:tc>
          <w:tcPr>
            <w:tcW w:w="3259" w:type="dxa"/>
            <w:tcBorders>
              <w:top w:val="single" w:sz="4" w:space="0" w:color="000000"/>
              <w:bottom w:val="single" w:sz="4" w:space="0" w:color="000000"/>
              <w:right w:val="single" w:sz="4" w:space="0" w:color="000000"/>
            </w:tcBorders>
          </w:tcPr>
          <w:p w14:paraId="6BDD1489" w14:textId="77777777" w:rsidR="00C35044" w:rsidRPr="00744BFB" w:rsidRDefault="00744BFB">
            <w:pPr>
              <w:spacing w:before="120" w:line="276" w:lineRule="auto"/>
              <w:rPr>
                <w:rFonts w:asciiTheme="minorHAnsi" w:hAnsiTheme="minorHAnsi" w:cstheme="minorHAnsi"/>
                <w:sz w:val="22"/>
                <w:szCs w:val="22"/>
                <w:lang w:eastAsia="en-US"/>
              </w:rPr>
            </w:pPr>
            <w:r>
              <w:rPr>
                <w:rFonts w:asciiTheme="minorHAnsi" w:hAnsiTheme="minorHAnsi" w:cstheme="minorHAnsi"/>
                <w:sz w:val="22"/>
                <w:szCs w:val="22"/>
                <w:lang w:eastAsia="en-US"/>
              </w:rPr>
              <w:t>Δρ. Γ. Κ. Ασημακόπουλος</w:t>
            </w:r>
          </w:p>
        </w:tc>
        <w:tc>
          <w:tcPr>
            <w:tcW w:w="1132" w:type="dxa"/>
            <w:tcBorders>
              <w:top w:val="single" w:sz="4" w:space="0" w:color="000000"/>
              <w:left w:val="single" w:sz="4" w:space="0" w:color="000000"/>
              <w:bottom w:val="single" w:sz="4" w:space="0" w:color="000000"/>
            </w:tcBorders>
          </w:tcPr>
          <w:p w14:paraId="1B69C9BA" w14:textId="77777777" w:rsidR="00C35044" w:rsidRPr="00744BFB" w:rsidRDefault="00DD1595" w:rsidP="00744BFB">
            <w:pPr>
              <w:spacing w:before="120" w:line="276" w:lineRule="auto"/>
              <w:jc w:val="right"/>
              <w:rPr>
                <w:rFonts w:asciiTheme="minorHAnsi" w:hAnsiTheme="minorHAnsi" w:cstheme="minorHAnsi"/>
                <w:b/>
                <w:sz w:val="22"/>
                <w:szCs w:val="22"/>
                <w:lang w:val="en-US" w:eastAsia="en-US"/>
              </w:rPr>
            </w:pPr>
            <w:r>
              <w:rPr>
                <w:rFonts w:asciiTheme="minorHAnsi" w:hAnsiTheme="minorHAnsi" w:cstheme="minorHAnsi"/>
                <w:b/>
                <w:sz w:val="22"/>
                <w:szCs w:val="22"/>
                <w:lang w:val="en-US" w:eastAsia="en-US"/>
              </w:rPr>
              <w:t xml:space="preserve">e-mail: </w:t>
            </w:r>
          </w:p>
        </w:tc>
        <w:tc>
          <w:tcPr>
            <w:tcW w:w="3292" w:type="dxa"/>
            <w:tcBorders>
              <w:top w:val="single" w:sz="4" w:space="0" w:color="000000"/>
              <w:bottom w:val="single" w:sz="4" w:space="0" w:color="000000"/>
              <w:right w:val="single" w:sz="4" w:space="0" w:color="000000"/>
            </w:tcBorders>
          </w:tcPr>
          <w:p w14:paraId="446CA515" w14:textId="77777777" w:rsidR="00C35044" w:rsidRPr="004D5C6E" w:rsidRDefault="00744BFB">
            <w:pPr>
              <w:spacing w:before="120" w:line="276" w:lineRule="auto"/>
              <w:rPr>
                <w:rFonts w:asciiTheme="minorHAnsi" w:hAnsiTheme="minorHAnsi" w:cstheme="minorHAnsi"/>
                <w:sz w:val="22"/>
                <w:szCs w:val="22"/>
                <w:lang w:val="en-US" w:eastAsia="en-US"/>
              </w:rPr>
            </w:pPr>
            <w:r>
              <w:rPr>
                <w:rFonts w:asciiTheme="minorHAnsi" w:hAnsiTheme="minorHAnsi" w:cstheme="minorHAnsi"/>
                <w:b/>
                <w:sz w:val="22"/>
                <w:szCs w:val="22"/>
                <w:lang w:val="en-US" w:eastAsia="en-US"/>
              </w:rPr>
              <w:t>asim@uop.gr</w:t>
            </w:r>
          </w:p>
        </w:tc>
      </w:tr>
      <w:tr w:rsidR="00C35044" w:rsidRPr="004D5C6E" w14:paraId="706BE302" w14:textId="77777777">
        <w:trPr>
          <w:jc w:val="center"/>
        </w:trPr>
        <w:tc>
          <w:tcPr>
            <w:tcW w:w="1525" w:type="dxa"/>
            <w:tcBorders>
              <w:top w:val="single" w:sz="4" w:space="0" w:color="000000"/>
              <w:left w:val="single" w:sz="4" w:space="0" w:color="000000"/>
              <w:bottom w:val="single" w:sz="4" w:space="0" w:color="000000"/>
            </w:tcBorders>
          </w:tcPr>
          <w:p w14:paraId="5C28C345" w14:textId="77777777" w:rsidR="00C35044" w:rsidRPr="00744BFB" w:rsidRDefault="00C35044">
            <w:pPr>
              <w:spacing w:before="120" w:line="276" w:lineRule="auto"/>
              <w:rPr>
                <w:rFonts w:asciiTheme="minorHAnsi" w:hAnsiTheme="minorHAnsi" w:cstheme="minorHAnsi"/>
                <w:b/>
                <w:sz w:val="22"/>
                <w:szCs w:val="22"/>
                <w:lang w:val="en-US" w:eastAsia="en-US"/>
              </w:rPr>
            </w:pPr>
          </w:p>
        </w:tc>
        <w:tc>
          <w:tcPr>
            <w:tcW w:w="3259" w:type="dxa"/>
            <w:tcBorders>
              <w:top w:val="single" w:sz="4" w:space="0" w:color="000000"/>
              <w:bottom w:val="single" w:sz="4" w:space="0" w:color="000000"/>
              <w:right w:val="single" w:sz="4" w:space="0" w:color="000000"/>
            </w:tcBorders>
          </w:tcPr>
          <w:p w14:paraId="22D8171E" w14:textId="77777777" w:rsidR="00C35044" w:rsidRPr="004D5C6E" w:rsidRDefault="00C35044">
            <w:pPr>
              <w:spacing w:before="120" w:line="276" w:lineRule="auto"/>
              <w:rPr>
                <w:rFonts w:asciiTheme="minorHAnsi" w:hAnsiTheme="minorHAnsi" w:cstheme="minorHAnsi"/>
                <w:sz w:val="22"/>
                <w:szCs w:val="22"/>
                <w:lang w:val="en-US" w:eastAsia="en-US"/>
              </w:rPr>
            </w:pPr>
          </w:p>
        </w:tc>
        <w:tc>
          <w:tcPr>
            <w:tcW w:w="1132" w:type="dxa"/>
            <w:tcBorders>
              <w:top w:val="single" w:sz="4" w:space="0" w:color="000000"/>
              <w:left w:val="single" w:sz="4" w:space="0" w:color="000000"/>
              <w:bottom w:val="single" w:sz="4" w:space="0" w:color="000000"/>
            </w:tcBorders>
          </w:tcPr>
          <w:p w14:paraId="56FBA6B3" w14:textId="77777777" w:rsidR="00C35044" w:rsidRPr="004D5C6E" w:rsidRDefault="00DD1595">
            <w:pPr>
              <w:spacing w:before="120" w:line="27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Άτομα</w:t>
            </w:r>
          </w:p>
        </w:tc>
        <w:tc>
          <w:tcPr>
            <w:tcW w:w="3292" w:type="dxa"/>
            <w:tcBorders>
              <w:top w:val="single" w:sz="4" w:space="0" w:color="000000"/>
              <w:bottom w:val="single" w:sz="4" w:space="0" w:color="000000"/>
              <w:right w:val="single" w:sz="4" w:space="0" w:color="000000"/>
            </w:tcBorders>
          </w:tcPr>
          <w:p w14:paraId="0F3701D7" w14:textId="77777777" w:rsidR="00C35044" w:rsidRPr="004D5C6E" w:rsidRDefault="00DD1595">
            <w:pPr>
              <w:spacing w:before="120" w:line="276"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1 </w:t>
            </w:r>
          </w:p>
          <w:p w14:paraId="4C4E3C4B" w14:textId="77777777" w:rsidR="00C35044" w:rsidRPr="004D5C6E" w:rsidRDefault="00DD1595">
            <w:pPr>
              <w:spacing w:before="120" w:line="276" w:lineRule="auto"/>
              <w:rPr>
                <w:rFonts w:asciiTheme="minorHAnsi" w:hAnsiTheme="minorHAnsi" w:cstheme="minorHAnsi"/>
                <w:sz w:val="22"/>
                <w:szCs w:val="22"/>
                <w:lang w:eastAsia="en-US"/>
              </w:rPr>
            </w:pPr>
            <w:r>
              <w:rPr>
                <w:rFonts w:asciiTheme="minorHAnsi" w:hAnsiTheme="minorHAnsi" w:cstheme="minorHAnsi"/>
                <w:sz w:val="22"/>
                <w:szCs w:val="22"/>
                <w:lang w:eastAsia="en-US"/>
              </w:rPr>
              <w:t xml:space="preserve"> </w:t>
            </w:r>
          </w:p>
        </w:tc>
      </w:tr>
      <w:tr w:rsidR="00C35044" w:rsidRPr="004D5C6E" w14:paraId="60248846" w14:textId="77777777">
        <w:trPr>
          <w:jc w:val="center"/>
        </w:trPr>
        <w:tc>
          <w:tcPr>
            <w:tcW w:w="9208" w:type="dxa"/>
            <w:gridSpan w:val="4"/>
            <w:tcBorders>
              <w:top w:val="single" w:sz="4" w:space="0" w:color="000000"/>
              <w:left w:val="single" w:sz="4" w:space="0" w:color="000000"/>
              <w:bottom w:val="single" w:sz="4" w:space="0" w:color="000000"/>
              <w:right w:val="single" w:sz="4" w:space="0" w:color="000000"/>
            </w:tcBorders>
          </w:tcPr>
          <w:p w14:paraId="75F0B4CA" w14:textId="77777777" w:rsidR="00C35044" w:rsidRPr="004D5C6E" w:rsidRDefault="00DD1595">
            <w:pPr>
              <w:spacing w:before="120" w:line="276" w:lineRule="auto"/>
              <w:jc w:val="both"/>
              <w:rPr>
                <w:rFonts w:asciiTheme="minorHAnsi" w:hAnsiTheme="minorHAnsi" w:cstheme="minorHAnsi"/>
                <w:sz w:val="22"/>
                <w:szCs w:val="22"/>
                <w:lang w:eastAsia="en-US"/>
              </w:rPr>
            </w:pPr>
            <w:r>
              <w:rPr>
                <w:rFonts w:asciiTheme="minorHAnsi" w:hAnsiTheme="minorHAnsi" w:cstheme="minorHAnsi"/>
                <w:b/>
                <w:sz w:val="22"/>
                <w:szCs w:val="22"/>
                <w:lang w:eastAsia="en-US"/>
              </w:rPr>
              <w:t>Στόχοι</w:t>
            </w:r>
            <w:r>
              <w:rPr>
                <w:rFonts w:asciiTheme="minorHAnsi" w:hAnsiTheme="minorHAnsi" w:cstheme="minorHAnsi"/>
                <w:sz w:val="22"/>
                <w:szCs w:val="22"/>
                <w:lang w:eastAsia="en-US"/>
              </w:rPr>
              <w:t xml:space="preserve"> </w:t>
            </w:r>
          </w:p>
          <w:p w14:paraId="2E54AD55" w14:textId="1419E87B" w:rsidR="00C35044" w:rsidRPr="00312023" w:rsidRDefault="00DD1595">
            <w:pPr>
              <w:pStyle w:val="ListParagraph"/>
              <w:numPr>
                <w:ilvl w:val="0"/>
                <w:numId w:val="1"/>
              </w:numPr>
              <w:spacing w:line="276" w:lineRule="auto"/>
              <w:jc w:val="both"/>
              <w:rPr>
                <w:rFonts w:asciiTheme="minorHAnsi" w:hAnsiTheme="minorHAnsi" w:cstheme="minorHAnsi"/>
                <w:sz w:val="22"/>
                <w:szCs w:val="22"/>
                <w:lang w:eastAsia="en-US"/>
              </w:rPr>
            </w:pPr>
            <w:r w:rsidRPr="00312023">
              <w:rPr>
                <w:rFonts w:asciiTheme="minorHAnsi" w:hAnsiTheme="minorHAnsi" w:cstheme="minorHAnsi"/>
                <w:sz w:val="22"/>
                <w:szCs w:val="22"/>
                <w:lang w:eastAsia="en-US"/>
              </w:rPr>
              <w:t>Η συστηματική μελέτη του ρόλου των Μεγάλων Γλωσσικών Μοντέλων (LLMs) στις δημοκρατικές διαδικασίες και τη συμμετοχή των πολιτών, ακολουθώντας τη μεθοδολογία PRISMA.</w:t>
            </w:r>
          </w:p>
          <w:p w14:paraId="018A6AC7" w14:textId="7D88647D" w:rsidR="00C35044" w:rsidRPr="004D5C6E" w:rsidRDefault="00DD1595">
            <w:pPr>
              <w:pStyle w:val="ListParagraph"/>
              <w:numPr>
                <w:ilvl w:val="0"/>
                <w:numId w:val="1"/>
              </w:numPr>
              <w:spacing w:line="276"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Η καταγραφή και </w:t>
            </w:r>
            <w:r w:rsidR="00312023">
              <w:rPr>
                <w:rFonts w:asciiTheme="minorHAnsi" w:hAnsiTheme="minorHAnsi" w:cstheme="minorHAnsi"/>
                <w:sz w:val="22"/>
                <w:szCs w:val="22"/>
                <w:lang w:eastAsia="en-US"/>
              </w:rPr>
              <w:t>ταξινόμηση</w:t>
            </w:r>
            <w:r>
              <w:rPr>
                <w:rFonts w:asciiTheme="minorHAnsi" w:hAnsiTheme="minorHAnsi" w:cstheme="minorHAnsi"/>
                <w:sz w:val="22"/>
                <w:szCs w:val="22"/>
                <w:lang w:eastAsia="en-US"/>
              </w:rPr>
              <w:t xml:space="preserve"> των εφαρμογών των LLMs στην ηλεκτρονική διακυβέρνηση, τη διαβούλευση, την πληροφόρηση των πολιτών</w:t>
            </w:r>
            <w:r w:rsidR="00312023">
              <w:rPr>
                <w:rFonts w:asciiTheme="minorHAnsi" w:hAnsiTheme="minorHAnsi" w:cstheme="minorHAnsi"/>
                <w:sz w:val="22"/>
                <w:szCs w:val="22"/>
                <w:lang w:eastAsia="en-US"/>
              </w:rPr>
              <w:t>, τα συστήματα διαβούλευσης, τα μέσα κοινωνικής δικτύωσης</w:t>
            </w:r>
            <w:r>
              <w:rPr>
                <w:rFonts w:asciiTheme="minorHAnsi" w:hAnsiTheme="minorHAnsi" w:cstheme="minorHAnsi"/>
                <w:sz w:val="22"/>
                <w:szCs w:val="22"/>
                <w:lang w:eastAsia="en-US"/>
              </w:rPr>
              <w:t xml:space="preserve"> και την ανάλυση του πολιτικού λόγου.</w:t>
            </w:r>
          </w:p>
          <w:p w14:paraId="362F000D" w14:textId="77777777" w:rsidR="00C35044" w:rsidRPr="004D5C6E" w:rsidRDefault="00DD1595">
            <w:pPr>
              <w:pStyle w:val="ListParagraph"/>
              <w:numPr>
                <w:ilvl w:val="0"/>
                <w:numId w:val="1"/>
              </w:numPr>
              <w:spacing w:line="276"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Η ανάδειξη των ευκαιριών (ενίσχυση συμμετοχής, προσβασιμότητα, διαφάνεια) και των κινδύνων (παραπληροφόρηση, μεροληψία των μοντέλων, ζητήματα ιδιωτικότητας, ψηφιακό χάσμα).</w:t>
            </w:r>
          </w:p>
          <w:p w14:paraId="4421CF8F" w14:textId="77777777" w:rsidR="00C35044" w:rsidRPr="004D5C6E" w:rsidRDefault="00DD1595">
            <w:pPr>
              <w:pStyle w:val="ListParagraph"/>
              <w:numPr>
                <w:ilvl w:val="0"/>
                <w:numId w:val="1"/>
              </w:numPr>
              <w:spacing w:line="276"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Η διατύπωση ερευνητικών ερωτημάτων και ο εντοπισμός των ερευνητικών κενών, ως βάση για μελλοντικές μελέτες και για την ανάπτυξη κατάλληλων ρυθμιστικών και δεοντολογικών πλαισίων.</w:t>
            </w:r>
          </w:p>
        </w:tc>
      </w:tr>
      <w:tr w:rsidR="00C35044" w:rsidRPr="004D5C6E" w14:paraId="3EC76F10" w14:textId="77777777">
        <w:trPr>
          <w:jc w:val="center"/>
        </w:trPr>
        <w:tc>
          <w:tcPr>
            <w:tcW w:w="9208" w:type="dxa"/>
            <w:gridSpan w:val="4"/>
            <w:tcBorders>
              <w:top w:val="single" w:sz="4" w:space="0" w:color="000000"/>
              <w:left w:val="single" w:sz="4" w:space="0" w:color="000000"/>
              <w:bottom w:val="single" w:sz="4" w:space="0" w:color="000000"/>
              <w:right w:val="single" w:sz="4" w:space="0" w:color="000000"/>
            </w:tcBorders>
          </w:tcPr>
          <w:p w14:paraId="748CD1C6" w14:textId="77777777" w:rsidR="00C35044" w:rsidRPr="004D5C6E" w:rsidRDefault="00DD1595">
            <w:pPr>
              <w:spacing w:before="120" w:line="276" w:lineRule="auto"/>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Αντικείμενο:</w:t>
            </w:r>
          </w:p>
          <w:p w14:paraId="34F7D61F" w14:textId="77777777" w:rsidR="00C35044" w:rsidRPr="004D5C6E" w:rsidRDefault="00DD1595">
            <w:pPr>
              <w:spacing w:before="120" w:line="276"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Αντικείμενο της εργασίας είναι η συστηματική βιβλιογραφική επισκόπηση, με βάση τη μεθοδολογία PRISMA, της επίδρασης των LLMs (όπως συνομιλιακά συστήματα και εργαλεία παραγωγικής τεχνητής νοημοσύνης) στις δημοκρατικές διαδικασίες και τη συμμετοχή των πολιτών. Εξετάζονται τόσο οι δυνατότητες ενίσχυσης της συμμετοχής, της διαφάνειας και της προσβασιμότητας, όσο και οι κίνδυνοι που σχετίζονται με την παραπληροφόρηση, τη μεροληψία των μοντέλων, την ιδιωτικότητα και το ψηφιακό χάσμα.</w:t>
            </w:r>
          </w:p>
          <w:p w14:paraId="22DE21E7" w14:textId="5C29FA73" w:rsidR="00C35044" w:rsidRPr="004D5C6E" w:rsidRDefault="00DD1595">
            <w:pPr>
              <w:spacing w:before="120" w:line="276" w:lineRule="auto"/>
              <w:jc w:val="both"/>
              <w:rPr>
                <w:rFonts w:asciiTheme="minorHAnsi" w:hAnsiTheme="minorHAnsi" w:cstheme="minorHAnsi"/>
                <w:sz w:val="22"/>
                <w:szCs w:val="22"/>
                <w:lang w:eastAsia="en-US"/>
              </w:rPr>
            </w:pPr>
            <w:r w:rsidRPr="00312023">
              <w:rPr>
                <w:rFonts w:asciiTheme="minorHAnsi" w:hAnsiTheme="minorHAnsi" w:cstheme="minorHAnsi"/>
                <w:sz w:val="22"/>
                <w:szCs w:val="22"/>
                <w:lang w:eastAsia="en-US"/>
              </w:rPr>
              <w:t>Η εργασία θα αναπτυχθεί σε στάδια: (α) περιγραφή του θέματος και μελέτη της μεθοδολογίας, (β) διατύπωση των ερευνητικών ερωτημάτων, (γ) συστηματική αναζήτηση και συλλογή δημοσιεύσεων με κριτήρια ένταξης/αποκλεισμού, (δ) θεματική ανάλυση και σύνθεση των ευρημάτων, και (ε) συγγραφή της εργασίας με ανάδειξη ερευνητικών κενών και προτάσεων.</w:t>
            </w:r>
          </w:p>
        </w:tc>
      </w:tr>
      <w:tr w:rsidR="00C35044" w:rsidRPr="004D5C6E" w14:paraId="0DDCA9CD" w14:textId="77777777">
        <w:trPr>
          <w:jc w:val="center"/>
        </w:trPr>
        <w:tc>
          <w:tcPr>
            <w:tcW w:w="9208" w:type="dxa"/>
            <w:gridSpan w:val="4"/>
            <w:tcBorders>
              <w:top w:val="single" w:sz="4" w:space="0" w:color="000000"/>
              <w:left w:val="single" w:sz="4" w:space="0" w:color="000000"/>
              <w:bottom w:val="single" w:sz="4" w:space="0" w:color="000000"/>
              <w:right w:val="single" w:sz="4" w:space="0" w:color="000000"/>
            </w:tcBorders>
          </w:tcPr>
          <w:p w14:paraId="03FC91FB" w14:textId="77777777" w:rsidR="00C35044" w:rsidRPr="004D5C6E" w:rsidRDefault="00DD1595">
            <w:pPr>
              <w:spacing w:before="120" w:line="276" w:lineRule="auto"/>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Η εργασία περιλαμβάνει</w:t>
            </w:r>
          </w:p>
          <w:p w14:paraId="3C8843FB" w14:textId="77777777" w:rsidR="00C35044" w:rsidRPr="004D5C6E" w:rsidRDefault="00DD1595">
            <w:pPr>
              <w:numPr>
                <w:ilvl w:val="0"/>
                <w:numId w:val="2"/>
              </w:numPr>
              <w:spacing w:before="120" w:line="276" w:lineRule="auto"/>
              <w:jc w:val="both"/>
              <w:rPr>
                <w:rFonts w:asciiTheme="minorHAnsi" w:hAnsiTheme="minorHAnsi" w:cstheme="minorHAnsi"/>
                <w:sz w:val="22"/>
                <w:szCs w:val="22"/>
              </w:rPr>
            </w:pPr>
            <w:r>
              <w:rPr>
                <w:rFonts w:asciiTheme="minorHAnsi" w:hAnsiTheme="minorHAnsi" w:cstheme="minorHAnsi"/>
                <w:b/>
                <w:sz w:val="22"/>
                <w:szCs w:val="22"/>
                <w:lang w:eastAsia="en-US"/>
              </w:rPr>
              <w:lastRenderedPageBreak/>
              <w:t>Συγκριτική επισκόπηση ή μελέτη, και πλαίσιο αξιολόγησης (συστηματική επισκόπηση κατά PRISMA) ✓</w:t>
            </w:r>
          </w:p>
          <w:p w14:paraId="1541A7B8" w14:textId="77777777" w:rsidR="00C35044" w:rsidRPr="004D5C6E" w:rsidRDefault="00DD1595">
            <w:pPr>
              <w:numPr>
                <w:ilvl w:val="0"/>
                <w:numId w:val="2"/>
              </w:numPr>
              <w:spacing w:before="120" w:line="276" w:lineRule="auto"/>
              <w:jc w:val="both"/>
              <w:rPr>
                <w:rFonts w:asciiTheme="minorHAnsi" w:hAnsiTheme="minorHAnsi" w:cstheme="minorHAnsi"/>
                <w:sz w:val="22"/>
                <w:szCs w:val="22"/>
              </w:rPr>
            </w:pPr>
            <w:r>
              <w:rPr>
                <w:rFonts w:asciiTheme="minorHAnsi" w:hAnsiTheme="minorHAnsi" w:cstheme="minorHAnsi"/>
                <w:sz w:val="22"/>
                <w:szCs w:val="22"/>
                <w:lang w:eastAsia="en-US"/>
              </w:rPr>
              <w:t>Θεωρητική μελέτη, ανάπτυξη ή ανάλυση πλατφόρμας ή αλγορίθμων</w:t>
            </w:r>
          </w:p>
          <w:p w14:paraId="37AD492A" w14:textId="77777777" w:rsidR="00C35044" w:rsidRPr="004D5C6E" w:rsidRDefault="00C35044" w:rsidP="00312023">
            <w:pPr>
              <w:numPr>
                <w:ilvl w:val="0"/>
                <w:numId w:val="2"/>
              </w:numPr>
              <w:spacing w:before="120" w:line="276" w:lineRule="auto"/>
              <w:jc w:val="both"/>
              <w:rPr>
                <w:rFonts w:asciiTheme="minorHAnsi" w:hAnsiTheme="minorHAnsi" w:cstheme="minorHAnsi"/>
                <w:sz w:val="22"/>
                <w:szCs w:val="22"/>
                <w:lang w:eastAsia="en-US"/>
              </w:rPr>
            </w:pPr>
          </w:p>
        </w:tc>
      </w:tr>
      <w:tr w:rsidR="00C35044" w:rsidRPr="004D5C6E" w14:paraId="4707DEA2" w14:textId="77777777">
        <w:trPr>
          <w:jc w:val="center"/>
        </w:trPr>
        <w:tc>
          <w:tcPr>
            <w:tcW w:w="9208" w:type="dxa"/>
            <w:gridSpan w:val="4"/>
            <w:tcBorders>
              <w:top w:val="single" w:sz="4" w:space="0" w:color="000000"/>
              <w:left w:val="single" w:sz="4" w:space="0" w:color="000000"/>
              <w:bottom w:val="single" w:sz="4" w:space="0" w:color="000000"/>
              <w:right w:val="single" w:sz="4" w:space="0" w:color="000000"/>
            </w:tcBorders>
          </w:tcPr>
          <w:p w14:paraId="656AD345" w14:textId="77777777" w:rsidR="00C35044" w:rsidRPr="004D5C6E" w:rsidRDefault="00DD1595">
            <w:pPr>
              <w:spacing w:before="120" w:line="276" w:lineRule="auto"/>
              <w:jc w:val="both"/>
              <w:rPr>
                <w:rFonts w:asciiTheme="minorHAnsi" w:hAnsiTheme="minorHAnsi" w:cstheme="minorHAnsi"/>
                <w:b/>
                <w:sz w:val="22"/>
                <w:szCs w:val="22"/>
                <w:lang w:eastAsia="en-US"/>
              </w:rPr>
            </w:pPr>
            <w:r>
              <w:rPr>
                <w:rFonts w:asciiTheme="minorHAnsi" w:hAnsiTheme="minorHAnsi" w:cstheme="minorHAnsi"/>
                <w:b/>
                <w:sz w:val="22"/>
                <w:szCs w:val="22"/>
                <w:lang w:eastAsia="en-US"/>
              </w:rPr>
              <w:lastRenderedPageBreak/>
              <w:t>Σχετιζόμενα Μαθήματα</w:t>
            </w:r>
          </w:p>
          <w:p w14:paraId="4E37E7F1" w14:textId="5BEC1421" w:rsidR="00C35044" w:rsidRPr="00312023" w:rsidRDefault="00DD1595">
            <w:pPr>
              <w:spacing w:before="120" w:line="276" w:lineRule="auto"/>
              <w:jc w:val="both"/>
              <w:rPr>
                <w:rFonts w:asciiTheme="minorHAnsi" w:hAnsiTheme="minorHAnsi" w:cstheme="minorHAnsi"/>
                <w:sz w:val="22"/>
                <w:szCs w:val="22"/>
                <w:lang w:eastAsia="en-US"/>
              </w:rPr>
            </w:pPr>
            <w:r w:rsidRPr="00312023">
              <w:rPr>
                <w:rFonts w:asciiTheme="minorHAnsi" w:hAnsiTheme="minorHAnsi" w:cstheme="minorHAnsi"/>
                <w:b/>
                <w:sz w:val="22"/>
                <w:szCs w:val="22"/>
                <w:lang w:eastAsia="en-US"/>
              </w:rPr>
              <w:t>Πρωτεύοντα:</w:t>
            </w:r>
            <w:r w:rsidRPr="00312023">
              <w:rPr>
                <w:rFonts w:asciiTheme="minorHAnsi" w:hAnsiTheme="minorHAnsi" w:cstheme="minorHAnsi"/>
                <w:sz w:val="22"/>
                <w:szCs w:val="22"/>
                <w:lang w:eastAsia="en-US"/>
              </w:rPr>
              <w:t xml:space="preserve"> Μηχανική Μάθηση, </w:t>
            </w:r>
            <w:r w:rsidR="00312023" w:rsidRPr="00312023">
              <w:rPr>
                <w:rFonts w:asciiTheme="minorHAnsi" w:hAnsiTheme="minorHAnsi" w:cstheme="minorHAnsi"/>
                <w:sz w:val="22"/>
                <w:szCs w:val="22"/>
                <w:lang w:eastAsia="en-US"/>
              </w:rPr>
              <w:t>Ψηφιακά Τεκμήρια και Νομικά Θέματα ΤΠΕ</w:t>
            </w:r>
            <w:r w:rsidR="00312023" w:rsidRPr="00312023">
              <w:rPr>
                <w:rFonts w:asciiTheme="minorHAnsi" w:hAnsiTheme="minorHAnsi" w:cstheme="minorHAnsi"/>
                <w:sz w:val="22"/>
                <w:szCs w:val="22"/>
                <w:lang w:eastAsia="en-US"/>
              </w:rPr>
              <w:t xml:space="preserve"> </w:t>
            </w:r>
          </w:p>
          <w:p w14:paraId="51C9D547" w14:textId="0ACD0E42" w:rsidR="00C35044" w:rsidRPr="004D5C6E" w:rsidRDefault="00DD1595">
            <w:pPr>
              <w:spacing w:before="120" w:line="276" w:lineRule="auto"/>
              <w:jc w:val="both"/>
              <w:rPr>
                <w:rFonts w:asciiTheme="minorHAnsi" w:hAnsiTheme="minorHAnsi" w:cstheme="minorHAnsi"/>
                <w:b/>
                <w:sz w:val="22"/>
                <w:szCs w:val="22"/>
                <w:lang w:eastAsia="en-US"/>
              </w:rPr>
            </w:pPr>
            <w:r w:rsidRPr="00312023">
              <w:rPr>
                <w:rFonts w:asciiTheme="minorHAnsi" w:hAnsiTheme="minorHAnsi" w:cstheme="minorHAnsi"/>
                <w:b/>
                <w:sz w:val="22"/>
                <w:szCs w:val="22"/>
                <w:lang w:eastAsia="en-US"/>
              </w:rPr>
              <w:t>Δευτερεύοντα:</w:t>
            </w:r>
            <w:r w:rsidRPr="00312023">
              <w:rPr>
                <w:rFonts w:asciiTheme="minorHAnsi" w:hAnsiTheme="minorHAnsi" w:cstheme="minorHAnsi"/>
                <w:sz w:val="22"/>
                <w:szCs w:val="22"/>
                <w:lang w:eastAsia="en-US"/>
              </w:rPr>
              <w:t xml:space="preserve"> Τεχνητή Νοημοσύνη</w:t>
            </w:r>
            <w:r>
              <w:rPr>
                <w:rFonts w:asciiTheme="minorHAnsi" w:hAnsiTheme="minorHAnsi" w:cstheme="minorHAnsi"/>
                <w:sz w:val="22"/>
                <w:szCs w:val="22"/>
                <w:lang w:eastAsia="en-US"/>
              </w:rPr>
              <w:t xml:space="preserve">, </w:t>
            </w:r>
            <w:r w:rsidR="00312023">
              <w:rPr>
                <w:rFonts w:asciiTheme="minorHAnsi" w:hAnsiTheme="minorHAnsi" w:cstheme="minorHAnsi"/>
                <w:sz w:val="22"/>
                <w:szCs w:val="22"/>
                <w:lang w:eastAsia="en-US"/>
              </w:rPr>
              <w:t>Ανάπτυξη Συστημάτων Παγκόσμιου Ιστού</w:t>
            </w:r>
          </w:p>
        </w:tc>
      </w:tr>
      <w:tr w:rsidR="00C35044" w:rsidRPr="004D5C6E" w14:paraId="76C924C3" w14:textId="77777777">
        <w:trPr>
          <w:jc w:val="center"/>
        </w:trPr>
        <w:tc>
          <w:tcPr>
            <w:tcW w:w="9208" w:type="dxa"/>
            <w:gridSpan w:val="4"/>
            <w:tcBorders>
              <w:top w:val="single" w:sz="4" w:space="0" w:color="000000"/>
              <w:left w:val="single" w:sz="4" w:space="0" w:color="000000"/>
              <w:bottom w:val="single" w:sz="4" w:space="0" w:color="000000"/>
              <w:right w:val="single" w:sz="4" w:space="0" w:color="000000"/>
            </w:tcBorders>
          </w:tcPr>
          <w:p w14:paraId="13F4BE87" w14:textId="2C6ADC07" w:rsidR="00C35044" w:rsidRPr="004D5C6E" w:rsidRDefault="00DD1595">
            <w:pPr>
              <w:spacing w:before="120" w:line="276" w:lineRule="auto"/>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Υποχρεώσεις Παρουσίας: </w:t>
            </w:r>
            <w:r w:rsidR="00312023">
              <w:rPr>
                <w:rFonts w:asciiTheme="minorHAnsi" w:hAnsiTheme="minorHAnsi" w:cstheme="minorHAnsi"/>
                <w:sz w:val="22"/>
                <w:szCs w:val="22"/>
                <w:lang w:eastAsia="en-US"/>
              </w:rPr>
              <w:t>ΌΧΙ</w:t>
            </w:r>
            <w:r>
              <w:rPr>
                <w:rFonts w:asciiTheme="minorHAnsi" w:hAnsiTheme="minorHAnsi" w:cstheme="minorHAnsi"/>
                <w:sz w:val="22"/>
                <w:szCs w:val="22"/>
                <w:lang w:eastAsia="en-US"/>
              </w:rPr>
              <w:t>.</w:t>
            </w:r>
          </w:p>
          <w:p w14:paraId="2F3DF412" w14:textId="77777777" w:rsidR="00C35044" w:rsidRPr="004D5C6E" w:rsidRDefault="00C35044">
            <w:pPr>
              <w:spacing w:before="120" w:line="276" w:lineRule="auto"/>
              <w:jc w:val="both"/>
              <w:rPr>
                <w:rFonts w:asciiTheme="minorHAnsi" w:hAnsiTheme="minorHAnsi" w:cstheme="minorHAnsi"/>
                <w:b/>
                <w:sz w:val="22"/>
                <w:szCs w:val="22"/>
                <w:lang w:eastAsia="en-US"/>
              </w:rPr>
            </w:pPr>
          </w:p>
        </w:tc>
      </w:tr>
    </w:tbl>
    <w:p w14:paraId="1D943EF5" w14:textId="77777777" w:rsidR="00C35044" w:rsidRPr="004D5C6E" w:rsidRDefault="00C35044">
      <w:pPr>
        <w:spacing w:line="276" w:lineRule="auto"/>
        <w:rPr>
          <w:rFonts w:asciiTheme="minorHAnsi" w:hAnsiTheme="minorHAnsi" w:cstheme="minorHAnsi"/>
          <w:sz w:val="22"/>
          <w:szCs w:val="22"/>
        </w:rPr>
      </w:pPr>
    </w:p>
    <w:p w14:paraId="5B40090E" w14:textId="77777777" w:rsidR="00C35044" w:rsidRPr="004D5C6E" w:rsidRDefault="00C35044">
      <w:pPr>
        <w:spacing w:after="200" w:line="276" w:lineRule="auto"/>
        <w:rPr>
          <w:rFonts w:asciiTheme="minorHAnsi" w:hAnsiTheme="minorHAnsi" w:cstheme="minorHAnsi"/>
          <w:sz w:val="22"/>
          <w:szCs w:val="22"/>
        </w:rPr>
      </w:pPr>
    </w:p>
    <w:sectPr w:rsidR="00C35044" w:rsidRPr="004D5C6E">
      <w:headerReference w:type="default" r:id="rId9"/>
      <w:footerReference w:type="default" r:id="rId10"/>
      <w:pgSz w:w="11906" w:h="16838"/>
      <w:pgMar w:top="1440" w:right="1800" w:bottom="1440" w:left="180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0A33" w14:textId="77777777" w:rsidR="00B858F4" w:rsidRDefault="00B858F4">
      <w:r>
        <w:separator/>
      </w:r>
    </w:p>
  </w:endnote>
  <w:endnote w:type="continuationSeparator" w:id="0">
    <w:p w14:paraId="64DCBBA9" w14:textId="77777777" w:rsidR="00B858F4" w:rsidRDefault="00B8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ACFF"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6D8A" w14:textId="77777777" w:rsidR="00C35044" w:rsidRDefault="00C35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B23E" w14:textId="77777777" w:rsidR="00B858F4" w:rsidRDefault="00B858F4">
      <w:r>
        <w:separator/>
      </w:r>
    </w:p>
  </w:footnote>
  <w:footnote w:type="continuationSeparator" w:id="0">
    <w:p w14:paraId="333D583C" w14:textId="77777777" w:rsidR="00B858F4" w:rsidRDefault="00B85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B873" w14:textId="77777777" w:rsidR="00C35044" w:rsidRDefault="00C35044">
    <w:pPr>
      <w:pStyle w:val="Header"/>
    </w:pPr>
  </w:p>
  <w:p w14:paraId="22F7F5EF" w14:textId="77777777" w:rsidR="00C35044" w:rsidRDefault="00C35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D1387"/>
    <w:multiLevelType w:val="multilevel"/>
    <w:tmpl w:val="9C84113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1044278"/>
    <w:multiLevelType w:val="multilevel"/>
    <w:tmpl w:val="72B29C1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60E16F2"/>
    <w:multiLevelType w:val="multilevel"/>
    <w:tmpl w:val="D3F618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7667928">
    <w:abstractNumId w:val="1"/>
  </w:num>
  <w:num w:numId="2" w16cid:durableId="467894239">
    <w:abstractNumId w:val="0"/>
  </w:num>
  <w:num w:numId="3" w16cid:durableId="810631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44"/>
    <w:rsid w:val="0001449C"/>
    <w:rsid w:val="00153B8A"/>
    <w:rsid w:val="002804BF"/>
    <w:rsid w:val="00281F60"/>
    <w:rsid w:val="003118C4"/>
    <w:rsid w:val="00312023"/>
    <w:rsid w:val="00425902"/>
    <w:rsid w:val="00455696"/>
    <w:rsid w:val="004D5C6E"/>
    <w:rsid w:val="00744BFB"/>
    <w:rsid w:val="008556C6"/>
    <w:rsid w:val="008600D1"/>
    <w:rsid w:val="008652F4"/>
    <w:rsid w:val="008C45B5"/>
    <w:rsid w:val="00984A04"/>
    <w:rsid w:val="00A22038"/>
    <w:rsid w:val="00A37774"/>
    <w:rsid w:val="00AD738D"/>
    <w:rsid w:val="00B440D4"/>
    <w:rsid w:val="00B858F4"/>
    <w:rsid w:val="00C35044"/>
    <w:rsid w:val="00C670C3"/>
    <w:rsid w:val="00DD1595"/>
    <w:rsid w:val="00E35F2C"/>
    <w:rsid w:val="00F14B05"/>
    <w:rsid w:val="00F17139"/>
    <w:rsid w:val="00F76C2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73A2"/>
  <w15:docId w15:val="{85D02F00-7B74-4699-9E4A-FA1A884C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C50"/>
    <w:rPr>
      <w:rFonts w:ascii="Times New Roman" w:eastAsia="Times New Roman" w:hAnsi="Times New Roman" w:cs="Times New Roman"/>
      <w:sz w:val="24"/>
      <w:szCs w:val="24"/>
      <w:lang w:eastAsia="el-GR"/>
    </w:rPr>
  </w:style>
  <w:style w:type="paragraph" w:styleId="Heading1">
    <w:name w:val="heading 1"/>
    <w:basedOn w:val="Normal"/>
    <w:next w:val="Normal"/>
    <w:link w:val="Heading1Char"/>
    <w:uiPriority w:val="9"/>
    <w:qFormat/>
    <w:rsid w:val="006811E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B94C50"/>
    <w:rPr>
      <w:rFonts w:ascii="Times New Roman" w:eastAsia="Times New Roman" w:hAnsi="Times New Roman" w:cs="Times New Roman"/>
      <w:b/>
      <w:bCs/>
      <w:sz w:val="28"/>
      <w:szCs w:val="24"/>
      <w:lang w:eastAsia="el-GR"/>
    </w:rPr>
  </w:style>
  <w:style w:type="character" w:customStyle="1" w:styleId="InternetLink">
    <w:name w:val="Internet Link"/>
    <w:basedOn w:val="DefaultParagraphFont"/>
    <w:uiPriority w:val="99"/>
    <w:unhideWhenUsed/>
    <w:rsid w:val="008D5C12"/>
    <w:rPr>
      <w:color w:val="0000FF" w:themeColor="hyperlink"/>
      <w:u w:val="single"/>
    </w:rPr>
  </w:style>
  <w:style w:type="character" w:customStyle="1" w:styleId="HeaderChar">
    <w:name w:val="Header Char"/>
    <w:basedOn w:val="DefaultParagraphFont"/>
    <w:link w:val="Header"/>
    <w:uiPriority w:val="99"/>
    <w:qFormat/>
    <w:rsid w:val="00E568CB"/>
    <w:rPr>
      <w:rFonts w:ascii="Times New Roman" w:eastAsia="Times New Roman" w:hAnsi="Times New Roman" w:cs="Times New Roman"/>
      <w:sz w:val="24"/>
      <w:szCs w:val="24"/>
      <w:lang w:eastAsia="el-GR"/>
    </w:rPr>
  </w:style>
  <w:style w:type="character" w:customStyle="1" w:styleId="FooterChar">
    <w:name w:val="Footer Char"/>
    <w:basedOn w:val="DefaultParagraphFont"/>
    <w:link w:val="Footer"/>
    <w:uiPriority w:val="99"/>
    <w:qFormat/>
    <w:rsid w:val="00E568CB"/>
    <w:rPr>
      <w:rFonts w:ascii="Times New Roman" w:eastAsia="Times New Roman" w:hAnsi="Times New Roman" w:cs="Times New Roman"/>
      <w:sz w:val="24"/>
      <w:szCs w:val="24"/>
      <w:lang w:eastAsia="el-GR"/>
    </w:rPr>
  </w:style>
  <w:style w:type="character" w:styleId="PlaceholderText">
    <w:name w:val="Placeholder Text"/>
    <w:basedOn w:val="DefaultParagraphFont"/>
    <w:uiPriority w:val="99"/>
    <w:semiHidden/>
    <w:qFormat/>
    <w:rsid w:val="00BB3AF7"/>
    <w:rPr>
      <w:color w:val="808080"/>
    </w:rPr>
  </w:style>
  <w:style w:type="character" w:customStyle="1" w:styleId="BalloonTextChar">
    <w:name w:val="Balloon Text Char"/>
    <w:basedOn w:val="DefaultParagraphFont"/>
    <w:link w:val="BalloonText"/>
    <w:uiPriority w:val="99"/>
    <w:semiHidden/>
    <w:qFormat/>
    <w:rsid w:val="00BB3AF7"/>
    <w:rPr>
      <w:rFonts w:ascii="Tahoma" w:eastAsia="Times New Roman" w:hAnsi="Tahoma" w:cs="Tahoma"/>
      <w:sz w:val="16"/>
      <w:szCs w:val="16"/>
      <w:lang w:eastAsia="el-GR"/>
    </w:rPr>
  </w:style>
  <w:style w:type="character" w:customStyle="1" w:styleId="PlainTextChar">
    <w:name w:val="Plain Text Char"/>
    <w:basedOn w:val="DefaultParagraphFont"/>
    <w:link w:val="PlainText"/>
    <w:uiPriority w:val="99"/>
    <w:qFormat/>
    <w:rsid w:val="00B33758"/>
    <w:rPr>
      <w:rFonts w:ascii="Tahoma" w:hAnsi="Tahoma"/>
      <w:sz w:val="21"/>
      <w:szCs w:val="21"/>
    </w:rPr>
  </w:style>
  <w:style w:type="character" w:styleId="FollowedHyperlink">
    <w:name w:val="FollowedHyperlink"/>
    <w:basedOn w:val="DefaultParagraphFont"/>
    <w:uiPriority w:val="99"/>
    <w:semiHidden/>
    <w:unhideWhenUsed/>
    <w:qFormat/>
    <w:rsid w:val="005E4322"/>
    <w:rPr>
      <w:color w:val="800080" w:themeColor="followedHyperlink"/>
      <w:u w:val="single"/>
    </w:rPr>
  </w:style>
  <w:style w:type="character" w:styleId="Strong">
    <w:name w:val="Strong"/>
    <w:basedOn w:val="DefaultParagraphFont"/>
    <w:uiPriority w:val="22"/>
    <w:qFormat/>
    <w:rsid w:val="00204D74"/>
    <w:rPr>
      <w:b/>
      <w:bCs/>
    </w:rPr>
  </w:style>
  <w:style w:type="character" w:customStyle="1" w:styleId="Heading1Char">
    <w:name w:val="Heading 1 Char"/>
    <w:basedOn w:val="DefaultParagraphFont"/>
    <w:link w:val="Heading1"/>
    <w:uiPriority w:val="9"/>
    <w:qFormat/>
    <w:rsid w:val="006811ED"/>
    <w:rPr>
      <w:rFonts w:asciiTheme="majorHAnsi" w:eastAsiaTheme="majorEastAsia" w:hAnsiTheme="majorHAnsi" w:cstheme="majorBidi"/>
      <w:color w:val="365F91" w:themeColor="accent1" w:themeShade="BF"/>
      <w:sz w:val="32"/>
      <w:szCs w:val="32"/>
      <w:lang w:eastAsia="el-GR"/>
    </w:rPr>
  </w:style>
  <w:style w:type="character" w:customStyle="1" w:styleId="fontstyle01">
    <w:name w:val="fontstyle01"/>
    <w:qFormat/>
    <w:rsid w:val="000D1B9C"/>
    <w:rPr>
      <w:rFonts w:ascii="Tahoma" w:hAnsi="Tahoma"/>
      <w:b/>
      <w:color w:val="000000"/>
      <w:sz w:val="18"/>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styleId="Title">
    <w:name w:val="Title"/>
    <w:basedOn w:val="Normal"/>
    <w:link w:val="TitleChar"/>
    <w:qFormat/>
    <w:rsid w:val="00B94C50"/>
    <w:pPr>
      <w:jc w:val="center"/>
    </w:pPr>
    <w:rPr>
      <w:b/>
      <w:bCs/>
      <w:sz w:val="28"/>
    </w:rPr>
  </w:style>
  <w:style w:type="paragraph" w:styleId="ListParagraph">
    <w:name w:val="List Paragraph"/>
    <w:basedOn w:val="Normal"/>
    <w:uiPriority w:val="34"/>
    <w:qFormat/>
    <w:rsid w:val="006171BE"/>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E568CB"/>
    <w:pPr>
      <w:tabs>
        <w:tab w:val="center" w:pos="4153"/>
        <w:tab w:val="right" w:pos="8306"/>
      </w:tabs>
    </w:pPr>
  </w:style>
  <w:style w:type="paragraph" w:styleId="Footer">
    <w:name w:val="footer"/>
    <w:basedOn w:val="Normal"/>
    <w:link w:val="FooterChar"/>
    <w:uiPriority w:val="99"/>
    <w:unhideWhenUsed/>
    <w:rsid w:val="00E568CB"/>
    <w:pPr>
      <w:tabs>
        <w:tab w:val="center" w:pos="4153"/>
        <w:tab w:val="right" w:pos="8306"/>
      </w:tabs>
    </w:pPr>
  </w:style>
  <w:style w:type="paragraph" w:styleId="BalloonText">
    <w:name w:val="Balloon Text"/>
    <w:basedOn w:val="Normal"/>
    <w:link w:val="BalloonTextChar"/>
    <w:uiPriority w:val="99"/>
    <w:semiHidden/>
    <w:unhideWhenUsed/>
    <w:qFormat/>
    <w:rsid w:val="00BB3AF7"/>
    <w:rPr>
      <w:rFonts w:ascii="Tahoma" w:hAnsi="Tahoma" w:cs="Tahoma"/>
      <w:sz w:val="16"/>
      <w:szCs w:val="16"/>
    </w:rPr>
  </w:style>
  <w:style w:type="paragraph" w:customStyle="1" w:styleId="msolistparagraph0">
    <w:name w:val="msolistparagraph"/>
    <w:basedOn w:val="Normal"/>
    <w:uiPriority w:val="99"/>
    <w:qFormat/>
    <w:rsid w:val="001E5D4E"/>
    <w:pPr>
      <w:ind w:left="720"/>
    </w:pPr>
    <w:rPr>
      <w:rFonts w:ascii="Calibri" w:eastAsia="SimSun" w:hAnsi="Calibri"/>
      <w:sz w:val="22"/>
      <w:szCs w:val="22"/>
      <w:lang w:eastAsia="zh-CN"/>
    </w:rPr>
  </w:style>
  <w:style w:type="paragraph" w:styleId="PlainText">
    <w:name w:val="Plain Text"/>
    <w:basedOn w:val="Normal"/>
    <w:link w:val="PlainTextChar"/>
    <w:uiPriority w:val="99"/>
    <w:unhideWhenUsed/>
    <w:qFormat/>
    <w:rsid w:val="00B33758"/>
    <w:rPr>
      <w:rFonts w:ascii="Tahoma" w:eastAsiaTheme="minorHAnsi" w:hAnsi="Tahoma" w:cstheme="minorBidi"/>
      <w:sz w:val="21"/>
      <w:szCs w:val="21"/>
      <w:lang w:eastAsia="en-US"/>
    </w:rPr>
  </w:style>
  <w:style w:type="paragraph" w:customStyle="1" w:styleId="body">
    <w:name w:val="body"/>
    <w:basedOn w:val="Normal"/>
    <w:qFormat/>
    <w:rsid w:val="00A17877"/>
    <w:pPr>
      <w:ind w:firstLine="720"/>
      <w:jc w:val="both"/>
    </w:pPr>
    <w:rPr>
      <w:rFonts w:eastAsia="MS Mincho"/>
      <w:sz w:val="22"/>
      <w:szCs w:val="22"/>
      <w:lang w:eastAsia="en-US"/>
    </w:rPr>
  </w:style>
  <w:style w:type="paragraph" w:customStyle="1" w:styleId="bulletslist">
    <w:name w:val="bullets list"/>
    <w:basedOn w:val="body"/>
    <w:qFormat/>
    <w:rsid w:val="00A17877"/>
  </w:style>
  <w:style w:type="paragraph" w:styleId="TOCHeading">
    <w:name w:val="TOC Heading"/>
    <w:basedOn w:val="Heading1"/>
    <w:next w:val="Normal"/>
    <w:uiPriority w:val="39"/>
    <w:unhideWhenUsed/>
    <w:qFormat/>
    <w:rsid w:val="006811ED"/>
    <w:pPr>
      <w:spacing w:line="259" w:lineRule="auto"/>
    </w:pPr>
    <w:rPr>
      <w:lang w:val="en-US" w:eastAsia="en-US"/>
    </w:rPr>
  </w:style>
  <w:style w:type="paragraph" w:styleId="TOC2">
    <w:name w:val="toc 2"/>
    <w:basedOn w:val="Normal"/>
    <w:next w:val="Normal"/>
    <w:autoRedefine/>
    <w:uiPriority w:val="39"/>
    <w:unhideWhenUsed/>
    <w:rsid w:val="006811ED"/>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6811ED"/>
    <w:pPr>
      <w:tabs>
        <w:tab w:val="right" w:leader="dot" w:pos="8296"/>
      </w:tabs>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6811ED"/>
    <w:pPr>
      <w:spacing w:after="100" w:line="259" w:lineRule="auto"/>
      <w:ind w:left="440"/>
    </w:pPr>
    <w:rPr>
      <w:rFonts w:asciiTheme="minorHAnsi" w:eastAsiaTheme="minorEastAsia" w:hAnsiTheme="minorHAnsi"/>
      <w:sz w:val="22"/>
      <w:szCs w:val="22"/>
      <w:lang w:val="en-US" w:eastAsia="en-US"/>
    </w:rPr>
  </w:style>
  <w:style w:type="paragraph" w:customStyle="1" w:styleId="FrameContents">
    <w:name w:val="Frame Contents"/>
    <w:basedOn w:val="Normal"/>
    <w:qFormat/>
  </w:style>
  <w:style w:type="table" w:styleId="TableGrid">
    <w:name w:val="Table Grid"/>
    <w:basedOn w:val="TableNormal"/>
    <w:rsid w:val="00B94C50"/>
    <w:rPr>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4BFB"/>
    <w:rPr>
      <w:color w:val="0000FF" w:themeColor="hyperlink"/>
      <w:u w:val="single"/>
    </w:rPr>
  </w:style>
  <w:style w:type="character" w:styleId="UnresolvedMention">
    <w:name w:val="Unresolved Mention"/>
    <w:basedOn w:val="DefaultParagraphFont"/>
    <w:uiPriority w:val="99"/>
    <w:semiHidden/>
    <w:unhideWhenUsed/>
    <w:rsid w:val="00744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0A8AD-37EA-48C2-93B3-079B61E9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386</Words>
  <Characters>2086</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Nanos</dc:creator>
  <dc:description/>
  <cp:lastModifiedBy>GEORGIOS ASIMAKOPOULOS</cp:lastModifiedBy>
  <cp:revision>16</cp:revision>
  <dcterms:created xsi:type="dcterms:W3CDTF">2025-10-01T13:13:00Z</dcterms:created>
  <dcterms:modified xsi:type="dcterms:W3CDTF">2026-07-06T11:49:00Z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