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F45B815" w14:textId="77777777" w:rsidTr="004D5C6E">
        <w:trPr>
          <w:trHeight w:val="1116"/>
        </w:trPr>
        <w:tc>
          <w:tcPr>
            <w:tcW w:w="2249" w:type="dxa"/>
          </w:tcPr>
          <w:p w14:paraId="67C459A4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1920BD1" wp14:editId="3ADC40B8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2AFD7C5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5EF58FAF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0D9614CE" w14:textId="77777777" w:rsidR="004D5C6E" w:rsidRPr="004D5C6E" w:rsidRDefault="00000000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w:pict w14:anchorId="2EABACFC">
                <v:shape id="AutoShape 6" o:spid="_x0000_s1026" style="position:absolute;margin-left:-.55pt;margin-top:5.45pt;width:353.15pt;height:.6pt;flip:y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<v:path arrowok="t"/>
                </v:shape>
              </w:pict>
            </w:r>
          </w:p>
          <w:p w14:paraId="51A8C9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5341431B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09B8529B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0B3EB2D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151E668" w14:textId="77777777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7FAE6D94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DB14" w14:textId="367ECEA1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D06ACF" w:rsidRPr="00775A0D">
              <w:rPr>
                <w:b w:val="0"/>
                <w:sz w:val="24"/>
                <w:shd w:val="clear" w:color="auto" w:fill="FFFFFF"/>
              </w:rPr>
              <w:t xml:space="preserve">Ανάπτυξη ηλεκτρονικού καταστήματος </w:t>
            </w:r>
            <w:r w:rsidR="0016295A">
              <w:rPr>
                <w:b w:val="0"/>
                <w:sz w:val="24"/>
                <w:shd w:val="clear" w:color="auto" w:fill="FFFFFF"/>
              </w:rPr>
              <w:t xml:space="preserve">ειδών ζωγραφικής </w:t>
            </w:r>
            <w:r w:rsidR="00D06ACF" w:rsidRPr="00775A0D">
              <w:rPr>
                <w:b w:val="0"/>
                <w:sz w:val="24"/>
                <w:shd w:val="clear" w:color="auto" w:fill="FFFFFF"/>
              </w:rPr>
              <w:t xml:space="preserve">με την χρήση του εργαλείου </w:t>
            </w:r>
            <w:proofErr w:type="spellStart"/>
            <w:r w:rsidR="00D06ACF" w:rsidRPr="00775A0D">
              <w:rPr>
                <w:b w:val="0"/>
                <w:sz w:val="24"/>
                <w:shd w:val="clear" w:color="auto" w:fill="FFFFFF"/>
                <w:lang w:val="en-US"/>
              </w:rPr>
              <w:t>Wordpress</w:t>
            </w:r>
            <w:proofErr w:type="spellEnd"/>
          </w:p>
          <w:p w14:paraId="41E16A0E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C35044" w:rsidRPr="004D5C6E" w14:paraId="1EACA396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C671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CAAD" w14:textId="77777777" w:rsidR="00C35044" w:rsidRPr="004D5C6E" w:rsidRDefault="00D06ACF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>
              <w:t>Γεώργιος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F85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AD06" w14:textId="19550320" w:rsidR="00C35044" w:rsidRPr="00F97AF4" w:rsidRDefault="00F97AF4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lang w:val="en-US" w:eastAsia="en-US"/>
              </w:rPr>
              <w:t>asim@uop.gr</w:t>
            </w:r>
          </w:p>
        </w:tc>
      </w:tr>
      <w:tr w:rsidR="00C35044" w:rsidRPr="004D5C6E" w14:paraId="2D08DF84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7440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B562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F4D49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DDCF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2A3E2471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746A32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83F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29ACA11" w14:textId="2C6F1C15" w:rsidR="00C35044" w:rsidRPr="004D5C6E" w:rsidRDefault="00D06ACF" w:rsidP="00D06AC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t xml:space="preserve">Στόχος της εργασίας είναι η κατανόηση των βασικών εννοιών καθώς και οι σχετικές τεχνικές στα εργαλεία που </w:t>
            </w:r>
            <w:proofErr w:type="spellStart"/>
            <w:r w:rsidR="00F97AF4">
              <w:t>σαχετίζονται</w:t>
            </w:r>
            <w:proofErr w:type="spellEnd"/>
            <w:r w:rsidR="00F97AF4">
              <w:t xml:space="preserve"> με τις εφαρμογές ηλεκτρονικού εμπορίου.</w:t>
            </w:r>
          </w:p>
        </w:tc>
      </w:tr>
      <w:tr w:rsidR="00C35044" w:rsidRPr="004D5C6E" w14:paraId="7DBB09CE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D2C1" w14:textId="77777777" w:rsidR="00C35044" w:rsidRPr="004D5C6E" w:rsidRDefault="00DD1595" w:rsidP="00D06ACF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06ACF" w:rsidRPr="00775A0D">
              <w:t xml:space="preserve"> Αντικείμενο της εργασίας είναι ο σχεδιασμός, η ανάλυση και η ανάπτυξη </w:t>
            </w:r>
            <w:r w:rsidR="00D06ACF">
              <w:t>ενός</w:t>
            </w:r>
            <w:r w:rsidR="00D06ACF" w:rsidRPr="00D06ACF">
              <w:t xml:space="preserve"> </w:t>
            </w:r>
            <w:proofErr w:type="spellStart"/>
            <w:r w:rsidR="00D06ACF">
              <w:rPr>
                <w:lang w:val="en-US"/>
              </w:rPr>
              <w:t>eshop</w:t>
            </w:r>
            <w:proofErr w:type="spellEnd"/>
            <w:r w:rsidR="00D06ACF" w:rsidRPr="00D06ACF">
              <w:t xml:space="preserve"> </w:t>
            </w:r>
            <w:r w:rsidR="00D06ACF">
              <w:t>πώλησης πινάκων ζωγραφικής</w:t>
            </w:r>
            <w:r w:rsidR="00D06ACF" w:rsidRPr="00775A0D">
              <w:t>. Με την δημιουργία της ιστοσελίδ</w:t>
            </w:r>
            <w:r w:rsidR="00D06ACF">
              <w:t>ας επιτυγχάνουμε την παρουσίαση, την πώληση</w:t>
            </w:r>
            <w:r w:rsidR="00D06ACF" w:rsidRPr="00775A0D">
              <w:t xml:space="preserve"> και την μεταφορά των προϊόντων που υπάρχουν στο κατάστημα</w:t>
            </w:r>
            <w:r w:rsidR="00D06ACF">
              <w:t xml:space="preserve">. Για την υλοποίηση αξιοποιούνται εργαλεία όπως </w:t>
            </w:r>
            <w:proofErr w:type="spellStart"/>
            <w:r w:rsidR="00D06ACF">
              <w:t>WordPress</w:t>
            </w:r>
            <w:proofErr w:type="spellEnd"/>
            <w:r w:rsidR="00D06ACF">
              <w:t xml:space="preserve">, Web Server, </w:t>
            </w:r>
            <w:proofErr w:type="spellStart"/>
            <w:r w:rsidR="00D06ACF">
              <w:t>php</w:t>
            </w:r>
            <w:proofErr w:type="spellEnd"/>
            <w:r w:rsidR="00D06ACF">
              <w:t xml:space="preserve"> και  </w:t>
            </w:r>
            <w:proofErr w:type="spellStart"/>
            <w:r w:rsidR="00D06ACF">
              <w:t>MySQ</w:t>
            </w:r>
            <w:proofErr w:type="spellEnd"/>
            <w:r w:rsidR="00D06ACF">
              <w:rPr>
                <w:lang w:val="en-US"/>
              </w:rPr>
              <w:t>L</w:t>
            </w:r>
            <w:r w:rsidR="00D06ACF" w:rsidRPr="00D06ACF">
              <w:t>.</w:t>
            </w:r>
          </w:p>
        </w:tc>
      </w:tr>
      <w:tr w:rsidR="00C35044" w:rsidRPr="004D5C6E" w14:paraId="3E57872E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FEC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00F94C6C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  <w:p w14:paraId="76F57ABC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Θεωρητική μελέτη</w:t>
            </w:r>
          </w:p>
          <w:p w14:paraId="427284A5" w14:textId="77777777" w:rsidR="00C35044" w:rsidRPr="00D06ACF" w:rsidRDefault="00C35044" w:rsidP="00D06ACF">
            <w:pPr>
              <w:spacing w:before="12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</w:tc>
      </w:tr>
      <w:tr w:rsidR="00C35044" w:rsidRPr="004D5C6E" w14:paraId="2564E607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D65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BD181C8" w14:textId="43BF29F0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06ACF" w:rsidRPr="00CE42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Βάσεις δεδομένων,</w:t>
            </w:r>
            <w:r w:rsidR="00D06ACF" w:rsidRPr="00CE424C">
              <w:rPr>
                <w:bCs/>
              </w:rPr>
              <w:t xml:space="preserve"> </w:t>
            </w:r>
            <w:r w:rsidR="00D06ACF" w:rsidRPr="00CE424C">
              <w:rPr>
                <w:rFonts w:asciiTheme="minorHAnsi" w:hAnsiTheme="minorHAnsi" w:cstheme="minorHAnsi"/>
                <w:bCs/>
              </w:rPr>
              <w:t>Προγραμματισμός</w:t>
            </w:r>
            <w:r w:rsidR="00F97AF4">
              <w:rPr>
                <w:rFonts w:asciiTheme="minorHAnsi" w:hAnsiTheme="minorHAnsi" w:cstheme="minorHAnsi"/>
                <w:bCs/>
              </w:rPr>
              <w:t xml:space="preserve"> Διαδικτύου</w:t>
            </w:r>
          </w:p>
          <w:p w14:paraId="1F6CA0E3" w14:textId="7576CE92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97AF4">
              <w:rPr>
                <w:rFonts w:asciiTheme="minorHAnsi" w:hAnsiTheme="minorHAnsi" w:cstheme="minorHAnsi"/>
                <w:bCs/>
              </w:rPr>
              <w:t>Αντικειμενοστραφής Προγραμματισμός</w:t>
            </w:r>
          </w:p>
        </w:tc>
      </w:tr>
      <w:tr w:rsidR="00C35044" w:rsidRPr="004D5C6E" w14:paraId="0D87A16E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1E9" w14:textId="35AF1D71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F97AF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ΟΧΙ</w:t>
            </w:r>
          </w:p>
          <w:p w14:paraId="72F3C98A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</w:tr>
    </w:tbl>
    <w:p w14:paraId="2748BAD3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33FD88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 w:rsidSect="005429E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E4CA" w14:textId="77777777" w:rsidR="00267FF8" w:rsidRDefault="00267FF8">
      <w:r>
        <w:separator/>
      </w:r>
    </w:p>
  </w:endnote>
  <w:endnote w:type="continuationSeparator" w:id="0">
    <w:p w14:paraId="13CBA276" w14:textId="77777777" w:rsidR="00267FF8" w:rsidRDefault="002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9F02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F4D9" w14:textId="77777777" w:rsidR="00267FF8" w:rsidRDefault="00267FF8">
      <w:r>
        <w:separator/>
      </w:r>
    </w:p>
  </w:footnote>
  <w:footnote w:type="continuationSeparator" w:id="0">
    <w:p w14:paraId="118B520C" w14:textId="77777777" w:rsidR="00267FF8" w:rsidRDefault="002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E28B" w14:textId="77777777" w:rsidR="00C35044" w:rsidRDefault="00C35044">
    <w:pPr>
      <w:pStyle w:val="Header"/>
    </w:pPr>
  </w:p>
  <w:p w14:paraId="7B89DB10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6191063">
    <w:abstractNumId w:val="1"/>
  </w:num>
  <w:num w:numId="2" w16cid:durableId="518589622">
    <w:abstractNumId w:val="0"/>
  </w:num>
  <w:num w:numId="3" w16cid:durableId="69889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044"/>
    <w:rsid w:val="00124ABA"/>
    <w:rsid w:val="0016295A"/>
    <w:rsid w:val="00267FF8"/>
    <w:rsid w:val="004D5C6E"/>
    <w:rsid w:val="005429EA"/>
    <w:rsid w:val="00852EA0"/>
    <w:rsid w:val="00BA7925"/>
    <w:rsid w:val="00C35044"/>
    <w:rsid w:val="00D06ACF"/>
    <w:rsid w:val="00DD1595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289BC"/>
  <w15:docId w15:val="{4D798E45-60B5-477F-A49E-44C78D3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sid w:val="005429E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5429EA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rsid w:val="005429EA"/>
    <w:pPr>
      <w:spacing w:after="140" w:line="276" w:lineRule="auto"/>
    </w:pPr>
  </w:style>
  <w:style w:type="paragraph" w:styleId="List">
    <w:name w:val="List"/>
    <w:basedOn w:val="BodyText"/>
    <w:rsid w:val="005429EA"/>
    <w:rPr>
      <w:rFonts w:cs="Droid Sans Devanagari"/>
    </w:rPr>
  </w:style>
  <w:style w:type="paragraph" w:styleId="Caption">
    <w:name w:val="caption"/>
    <w:basedOn w:val="Normal"/>
    <w:qFormat/>
    <w:rsid w:val="005429E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rsid w:val="005429EA"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5429EA"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  <w:rsid w:val="005429EA"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AC04-98A4-4528-A84C-FAA7FD49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GEORGIOS ASIMAKOPOULOS</cp:lastModifiedBy>
  <cp:revision>4</cp:revision>
  <dcterms:created xsi:type="dcterms:W3CDTF">2025-10-06T13:36:00Z</dcterms:created>
  <dcterms:modified xsi:type="dcterms:W3CDTF">2025-10-09T14:22:00Z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