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9AC1" w14:textId="0A28CB80" w:rsidR="00B83FF6" w:rsidRDefault="00B83FF6" w:rsidP="00254AFF">
      <w:pPr>
        <w:jc w:val="center"/>
        <w:rPr>
          <w:rFonts w:ascii="Century Gothic" w:hAnsi="Century Gothic"/>
          <w:sz w:val="28"/>
          <w:szCs w:val="28"/>
          <w:lang/>
        </w:rPr>
      </w:pPr>
      <w:bookmarkStart w:id="0" w:name="_Hlk78198614"/>
      <w:bookmarkStart w:id="1" w:name="_Hlk103094490"/>
      <w:bookmarkStart w:id="2" w:name="_Hlk103182513"/>
      <w:r w:rsidRPr="00B83FF6">
        <w:rPr>
          <w:rFonts w:ascii="Century Gothic" w:hAnsi="Century Gothic"/>
          <w:sz w:val="28"/>
          <w:szCs w:val="28"/>
        </w:rPr>
        <w:drawing>
          <wp:inline distT="0" distB="0" distL="0" distR="0" wp14:anchorId="5A13B62E" wp14:editId="5BC57E7B">
            <wp:extent cx="5731510" cy="910590"/>
            <wp:effectExtent l="0" t="0" r="2540" b="3810"/>
            <wp:docPr id="1372506346" name="Picture 2" descr="A collage of a book c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6346" name="Picture 2" descr="A collage of a book co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D3BB8" w14:textId="77777777" w:rsidR="00B83FF6" w:rsidRDefault="00B83FF6" w:rsidP="00B83FF6">
      <w:pPr>
        <w:rPr>
          <w:rFonts w:ascii="Century Gothic" w:hAnsi="Century Gothic"/>
          <w:sz w:val="28"/>
          <w:szCs w:val="28"/>
          <w:lang/>
        </w:rPr>
      </w:pPr>
    </w:p>
    <w:p w14:paraId="01C11E03" w14:textId="00825A42" w:rsidR="00254AFF" w:rsidRPr="00CA42F9" w:rsidRDefault="00B83FF6" w:rsidP="00254AFF">
      <w:pPr>
        <w:jc w:val="center"/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</w:pPr>
      <w:r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  <w:t>Γιατί</w:t>
      </w:r>
      <w:r w:rsidR="00254AFF"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  <w:t xml:space="preserve"> ευημερεί το θέατρο στην Τουρκία σήμερα</w:t>
      </w:r>
      <w:r w:rsidR="00254AFF"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  <w:t>;</w:t>
      </w:r>
    </w:p>
    <w:p w14:paraId="0D43A891" w14:textId="721F4081" w:rsidR="00254AFF" w:rsidRPr="00CA42F9" w:rsidRDefault="00254AFF" w:rsidP="00254AFF">
      <w:pPr>
        <w:jc w:val="center"/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</w:pPr>
      <w:r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  <w:t>Ομιλία</w:t>
      </w:r>
      <w:r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  <w:t xml:space="preserve"> του </w:t>
      </w:r>
      <w:r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  <w:t xml:space="preserve">Semih </w:t>
      </w:r>
      <w:r w:rsidRPr="003D4E9C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  <w:t>Fırıncıoğlu</w:t>
      </w:r>
    </w:p>
    <w:p w14:paraId="68A91089" w14:textId="1F8615FA" w:rsidR="00254AFF" w:rsidRPr="00CA42F9" w:rsidRDefault="00254AFF" w:rsidP="00254AFF">
      <w:pPr>
        <w:jc w:val="center"/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</w:pPr>
      <w:r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  <w:t>σκηνοθέτη θεάτρου/περφόρμανς και συνθέτη</w:t>
      </w:r>
    </w:p>
    <w:p w14:paraId="218C507B" w14:textId="2B2E5469" w:rsidR="00B83FF6" w:rsidRPr="00B83FF6" w:rsidRDefault="00254AFF" w:rsidP="00B83FF6">
      <w:pPr>
        <w:spacing w:after="160" w:line="278" w:lineRule="auto"/>
        <w:jc w:val="center"/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</w:pPr>
      <w:r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  <w:t>με δράση στην Νέα Υόρκη και την Κω</w:t>
      </w:r>
      <w:r w:rsidR="00B83FF6"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  <w:t>ν</w:t>
      </w:r>
      <w:r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  <w:t>σταντινούπολ</w:t>
      </w:r>
      <w:r w:rsidR="00B83FF6"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/>
        </w:rPr>
        <w:t>η</w:t>
      </w:r>
    </w:p>
    <w:p w14:paraId="5A9BE6D9" w14:textId="77777777" w:rsidR="00553820" w:rsidRPr="00B83FF6" w:rsidRDefault="00553820" w:rsidP="00B83FF6">
      <w:pPr>
        <w:spacing w:after="0" w:line="240" w:lineRule="auto"/>
        <w:ind w:right="-1"/>
        <w:rPr>
          <w:rFonts w:ascii="Century Gothic" w:hAnsi="Century Gothic" w:cs="Arial"/>
          <w:b/>
          <w:color w:val="7F7F7F"/>
          <w:sz w:val="32"/>
          <w:szCs w:val="32"/>
          <w:lang/>
        </w:rPr>
      </w:pPr>
    </w:p>
    <w:p w14:paraId="29F406D3" w14:textId="24E51736" w:rsidR="00553820" w:rsidRDefault="00254AFF" w:rsidP="00553820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</w:pPr>
      <w:r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  <w:t>Τρίτη</w:t>
      </w:r>
      <w:r w:rsidR="00553820" w:rsidRPr="00553820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 xml:space="preserve"> </w:t>
      </w:r>
      <w:r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  <w:t>1 Απριλίου</w:t>
      </w:r>
      <w:r w:rsidR="00553820" w:rsidRPr="00553820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 xml:space="preserve">, </w:t>
      </w:r>
      <w:r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  <w:t>7</w:t>
      </w:r>
      <w:r w:rsidR="00553820" w:rsidRPr="00553820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>.00</w:t>
      </w:r>
      <w:r w:rsidR="00B83FF6"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  <w:t>-9.00</w:t>
      </w:r>
      <w:r w:rsidR="00553820" w:rsidRPr="00553820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 xml:space="preserve"> μ.μ.</w:t>
      </w:r>
    </w:p>
    <w:p w14:paraId="60FEAEAF" w14:textId="542F2C93" w:rsidR="00254AFF" w:rsidRDefault="00254AFF" w:rsidP="00553820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</w:pPr>
      <w:r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  <w:t>Αίθουσα Πινακοθήκης, 1ος όροφος</w:t>
      </w:r>
    </w:p>
    <w:p w14:paraId="41BB801D" w14:textId="7419BA7B" w:rsidR="00254AFF" w:rsidRPr="00B83FF6" w:rsidRDefault="00254AFF" w:rsidP="00553820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</w:pPr>
      <w:r w:rsidRPr="00B83FF6"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  <w:t>Βασ. Κωνσταντίνου 21 και Τερζάκη</w:t>
      </w:r>
    </w:p>
    <w:p w14:paraId="11B68706" w14:textId="77777777" w:rsidR="00553820" w:rsidRPr="00B83FF6" w:rsidRDefault="00553820" w:rsidP="00553820">
      <w:pPr>
        <w:spacing w:after="0" w:line="240" w:lineRule="auto"/>
        <w:ind w:right="-1"/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</w:pPr>
    </w:p>
    <w:p w14:paraId="502F9DC2" w14:textId="77777777" w:rsidR="00553820" w:rsidRDefault="00553820" w:rsidP="00553820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32"/>
          <w:szCs w:val="32"/>
          <w:lang/>
        </w:rPr>
      </w:pPr>
    </w:p>
    <w:p w14:paraId="3B5E4047" w14:textId="29623C20" w:rsidR="00254AFF" w:rsidRPr="00B83FF6" w:rsidRDefault="00254AFF" w:rsidP="00E130D5">
      <w:pPr>
        <w:jc w:val="both"/>
        <w:rPr>
          <w:rFonts w:ascii="Century Gothic" w:hAnsi="Century Gothic"/>
          <w:b/>
          <w:bCs/>
          <w:color w:val="747474" w:themeColor="background2" w:themeShade="80"/>
          <w:lang/>
        </w:rPr>
      </w:pPr>
      <w:r w:rsidRPr="00B83FF6">
        <w:rPr>
          <w:rFonts w:ascii="Century Gothic" w:hAnsi="Century Gothic"/>
          <w:b/>
          <w:bCs/>
          <w:color w:val="747474" w:themeColor="background2" w:themeShade="80"/>
          <w:lang/>
        </w:rPr>
        <w:t xml:space="preserve">Ενώ το θέατρο είναι σε </w:t>
      </w:r>
      <w:r w:rsidRPr="00B83FF6">
        <w:rPr>
          <w:rFonts w:ascii="Century Gothic" w:hAnsi="Century Gothic"/>
          <w:b/>
          <w:bCs/>
          <w:color w:val="747474" w:themeColor="background2" w:themeShade="80"/>
          <w:lang/>
        </w:rPr>
        <w:t>κρίση</w:t>
      </w:r>
      <w:r w:rsidRPr="00B83FF6">
        <w:rPr>
          <w:rFonts w:ascii="Century Gothic" w:hAnsi="Century Gothic"/>
          <w:b/>
          <w:bCs/>
          <w:color w:val="747474" w:themeColor="background2" w:themeShade="80"/>
          <w:lang/>
        </w:rPr>
        <w:t xml:space="preserve"> στη Δύση</w:t>
      </w:r>
      <w:r w:rsidRPr="00B83FF6">
        <w:rPr>
          <w:rFonts w:ascii="Century Gothic" w:hAnsi="Century Gothic"/>
          <w:b/>
          <w:bCs/>
          <w:color w:val="747474" w:themeColor="background2" w:themeShade="80"/>
          <w:lang/>
        </w:rPr>
        <w:t>,</w:t>
      </w:r>
      <w:r w:rsidRPr="00B83FF6">
        <w:rPr>
          <w:rFonts w:ascii="Century Gothic" w:hAnsi="Century Gothic"/>
          <w:b/>
          <w:bCs/>
          <w:color w:val="747474" w:themeColor="background2" w:themeShade="80"/>
          <w:lang/>
        </w:rPr>
        <w:t xml:space="preserve"> κυρίως μετά την πανδημία, ανθεί, παραδόξως,  στην Τουρκία, εδώ και περίπου δέκα χρόνια.  Στην Κων</w:t>
      </w:r>
      <w:r w:rsidRPr="00B83FF6">
        <w:rPr>
          <w:rFonts w:ascii="Century Gothic" w:hAnsi="Century Gothic"/>
          <w:b/>
          <w:bCs/>
          <w:color w:val="747474" w:themeColor="background2" w:themeShade="80"/>
          <w:lang/>
        </w:rPr>
        <w:t>σ</w:t>
      </w:r>
      <w:r w:rsidRPr="00B83FF6">
        <w:rPr>
          <w:rFonts w:ascii="Century Gothic" w:hAnsi="Century Gothic"/>
          <w:b/>
          <w:bCs/>
          <w:color w:val="747474" w:themeColor="background2" w:themeShade="80"/>
          <w:lang/>
        </w:rPr>
        <w:t xml:space="preserve">ταντινούπολη ο αριθμός των καταγεγραμμένων θεάτρων έχει ξεπεράσει τα 700 και ο αριθμός των νέων παραγωγών ανά σαιζόν ανέρχεται σε 300.  Ο κ. </w:t>
      </w:r>
      <w:r w:rsidRPr="003D4E9C">
        <w:rPr>
          <w:rFonts w:ascii="Century Gothic" w:hAnsi="Century Gothic"/>
          <w:b/>
          <w:bCs/>
          <w:color w:val="747474" w:themeColor="background2" w:themeShade="80"/>
        </w:rPr>
        <w:t>F</w:t>
      </w:r>
      <w:r w:rsidRPr="003D4E9C">
        <w:rPr>
          <w:rFonts w:ascii="Century Gothic" w:hAnsi="Century Gothic"/>
          <w:b/>
          <w:bCs/>
          <w:color w:val="747474" w:themeColor="background2" w:themeShade="80"/>
          <w:lang w:val="el-GR"/>
        </w:rPr>
        <w:t>ı</w:t>
      </w:r>
      <w:r w:rsidRPr="003D4E9C">
        <w:rPr>
          <w:rFonts w:ascii="Century Gothic" w:hAnsi="Century Gothic"/>
          <w:b/>
          <w:bCs/>
          <w:color w:val="747474" w:themeColor="background2" w:themeShade="80"/>
        </w:rPr>
        <w:t>r</w:t>
      </w:r>
      <w:r w:rsidRPr="003D4E9C">
        <w:rPr>
          <w:rFonts w:ascii="Century Gothic" w:hAnsi="Century Gothic"/>
          <w:b/>
          <w:bCs/>
          <w:color w:val="747474" w:themeColor="background2" w:themeShade="80"/>
          <w:lang w:val="el-GR"/>
        </w:rPr>
        <w:t>ı</w:t>
      </w:r>
      <w:proofErr w:type="spellStart"/>
      <w:r w:rsidRPr="003D4E9C">
        <w:rPr>
          <w:rFonts w:ascii="Century Gothic" w:hAnsi="Century Gothic"/>
          <w:b/>
          <w:bCs/>
          <w:color w:val="747474" w:themeColor="background2" w:themeShade="80"/>
        </w:rPr>
        <w:t>nc</w:t>
      </w:r>
      <w:proofErr w:type="spellEnd"/>
      <w:r w:rsidRPr="003D4E9C">
        <w:rPr>
          <w:rFonts w:ascii="Century Gothic" w:hAnsi="Century Gothic"/>
          <w:b/>
          <w:bCs/>
          <w:color w:val="747474" w:themeColor="background2" w:themeShade="80"/>
          <w:lang w:val="el-GR"/>
        </w:rPr>
        <w:t>ı</w:t>
      </w:r>
      <w:r w:rsidRPr="003D4E9C">
        <w:rPr>
          <w:rFonts w:ascii="Century Gothic" w:hAnsi="Century Gothic"/>
          <w:b/>
          <w:bCs/>
          <w:color w:val="747474" w:themeColor="background2" w:themeShade="80"/>
        </w:rPr>
        <w:t>o</w:t>
      </w:r>
      <w:r w:rsidRPr="003D4E9C">
        <w:rPr>
          <w:rFonts w:ascii="Century Gothic" w:hAnsi="Century Gothic"/>
          <w:b/>
          <w:bCs/>
          <w:color w:val="747474" w:themeColor="background2" w:themeShade="80"/>
          <w:lang w:val="el-GR"/>
        </w:rPr>
        <w:t>ğ</w:t>
      </w:r>
      <w:proofErr w:type="spellStart"/>
      <w:r w:rsidRPr="003D4E9C">
        <w:rPr>
          <w:rFonts w:ascii="Century Gothic" w:hAnsi="Century Gothic"/>
          <w:b/>
          <w:bCs/>
          <w:color w:val="747474" w:themeColor="background2" w:themeShade="80"/>
        </w:rPr>
        <w:t>lu</w:t>
      </w:r>
      <w:proofErr w:type="spellEnd"/>
      <w:r w:rsidRPr="00B83FF6">
        <w:rPr>
          <w:rFonts w:ascii="Century Gothic" w:hAnsi="Century Gothic"/>
          <w:b/>
          <w:bCs/>
          <w:color w:val="747474" w:themeColor="background2" w:themeShade="80"/>
          <w:lang/>
        </w:rPr>
        <w:t xml:space="preserve"> θα επιχειρήσει να </w:t>
      </w:r>
      <w:r w:rsidR="00B83FF6">
        <w:rPr>
          <w:rFonts w:ascii="Century Gothic" w:hAnsi="Century Gothic"/>
          <w:b/>
          <w:bCs/>
          <w:color w:val="747474" w:themeColor="background2" w:themeShade="80"/>
          <w:lang/>
        </w:rPr>
        <w:t>εξηγήσει</w:t>
      </w:r>
      <w:r w:rsidRPr="00B83FF6">
        <w:rPr>
          <w:rFonts w:ascii="Century Gothic" w:hAnsi="Century Gothic"/>
          <w:b/>
          <w:bCs/>
          <w:color w:val="747474" w:themeColor="background2" w:themeShade="80"/>
          <w:lang/>
        </w:rPr>
        <w:t xml:space="preserve"> και να αξιολογήσει τους λόγους που ευημερεί το θέατρο στην Τουρκία σήμερα, ως εξωτερικός παρατηρητής από την Νέα Υόρκη, ο οποίος έχει αρθρογραφήσει για το θέμα, αλλά και ως συμμετέχων καλλιτέχνης στο θεατρικό γίγνεσθαι της </w:t>
      </w:r>
      <w:r w:rsidR="00B83FF6" w:rsidRPr="00B83FF6">
        <w:rPr>
          <w:rFonts w:ascii="Century Gothic" w:hAnsi="Century Gothic"/>
          <w:b/>
          <w:bCs/>
          <w:color w:val="747474" w:themeColor="background2" w:themeShade="80"/>
          <w:lang/>
        </w:rPr>
        <w:t>γειτονικής χώρας</w:t>
      </w:r>
      <w:r w:rsidRPr="00B83FF6">
        <w:rPr>
          <w:rFonts w:ascii="Century Gothic" w:hAnsi="Century Gothic"/>
          <w:b/>
          <w:bCs/>
          <w:color w:val="747474" w:themeColor="background2" w:themeShade="80"/>
          <w:lang/>
        </w:rPr>
        <w:t xml:space="preserve">.  </w:t>
      </w:r>
    </w:p>
    <w:p w14:paraId="727DC966" w14:textId="02920B15" w:rsidR="00E130D5" w:rsidRPr="00B83FF6" w:rsidRDefault="00E130D5" w:rsidP="00254AFF">
      <w:pPr>
        <w:rPr>
          <w:rFonts w:ascii="Century Gothic" w:hAnsi="Century Gothic"/>
          <w:b/>
          <w:bCs/>
          <w:color w:val="747474" w:themeColor="background2" w:themeShade="80"/>
          <w:lang/>
        </w:rPr>
      </w:pPr>
      <w:r w:rsidRPr="00B83FF6">
        <w:rPr>
          <w:rFonts w:ascii="Century Gothic" w:hAnsi="Century Gothic"/>
          <w:b/>
          <w:bCs/>
          <w:color w:val="747474" w:themeColor="background2" w:themeShade="80"/>
          <w:lang/>
        </w:rPr>
        <w:t>Η ομιλία θα γίνει στα αγγλικά με προφορικές συνόψεις στα ελληνικά</w:t>
      </w:r>
    </w:p>
    <w:p w14:paraId="51EC1E9E" w14:textId="77777777" w:rsidR="00254AFF" w:rsidRPr="00254AFF" w:rsidRDefault="00254AFF" w:rsidP="00553820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32"/>
          <w:szCs w:val="32"/>
          <w:lang/>
        </w:rPr>
      </w:pPr>
    </w:p>
    <w:bookmarkEnd w:id="0"/>
    <w:bookmarkEnd w:id="1"/>
    <w:bookmarkEnd w:id="2"/>
    <w:p w14:paraId="4DC3FA8F" w14:textId="7F254291" w:rsidR="00553820" w:rsidRPr="00CA42F9" w:rsidRDefault="00254AFF" w:rsidP="00553820">
      <w:pPr>
        <w:spacing w:after="0" w:line="240" w:lineRule="auto"/>
        <w:ind w:left="-284" w:right="-165"/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  <w:lang w:val="el-GR"/>
        </w:rPr>
      </w:pPr>
      <w:r w:rsidRPr="00CA42F9"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  <w:lang/>
        </w:rPr>
        <w:t>Ο</w:t>
      </w:r>
      <w:proofErr w:type="spellStart"/>
      <w:r w:rsidR="00553820" w:rsidRPr="00CA42F9"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  <w:lang w:val="el-GR"/>
        </w:rPr>
        <w:t>ργάνωση</w:t>
      </w:r>
      <w:proofErr w:type="spellEnd"/>
      <w:r w:rsidR="00553820" w:rsidRPr="00CA42F9"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  <w:lang w:val="el-GR"/>
        </w:rPr>
        <w:t xml:space="preserve">: </w:t>
      </w:r>
    </w:p>
    <w:p w14:paraId="538E59B5" w14:textId="77777777" w:rsidR="00CA42F9" w:rsidRDefault="00553820" w:rsidP="00CA42F9">
      <w:pPr>
        <w:spacing w:after="0" w:line="240" w:lineRule="auto"/>
        <w:ind w:left="-284" w:right="-165"/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  <w:lang/>
        </w:rPr>
      </w:pPr>
      <w:r w:rsidRPr="00CA42F9"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  <w:lang w:val="el-GR"/>
        </w:rPr>
        <w:t xml:space="preserve">Τμήμα Παραστατικών και Ψηφιακών Τεχνών  </w:t>
      </w:r>
    </w:p>
    <w:p w14:paraId="2BC4F7AC" w14:textId="7EB07BE7" w:rsidR="00B83FF6" w:rsidRPr="00CA42F9" w:rsidRDefault="00553820" w:rsidP="00CA42F9">
      <w:pPr>
        <w:spacing w:after="0" w:line="240" w:lineRule="auto"/>
        <w:ind w:left="-284" w:right="-165"/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  <w:lang w:val="el-GR"/>
        </w:rPr>
      </w:pPr>
      <w:r w:rsidRPr="00CA42F9"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</w:rPr>
        <w:t xml:space="preserve">Θα </w:t>
      </w:r>
      <w:proofErr w:type="spellStart"/>
      <w:r w:rsidRPr="00CA42F9"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</w:rPr>
        <w:t>δοθούν</w:t>
      </w:r>
      <w:proofErr w:type="spellEnd"/>
      <w:r w:rsidRPr="00CA42F9"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</w:rPr>
        <w:t xml:space="preserve"> π</w:t>
      </w:r>
      <w:proofErr w:type="spellStart"/>
      <w:r w:rsidRPr="00CA42F9"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</w:rPr>
        <w:t>ιστο</w:t>
      </w:r>
      <w:proofErr w:type="spellEnd"/>
      <w:r w:rsidRPr="00CA42F9"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</w:rPr>
        <w:t>ποιητικά παρα</w:t>
      </w:r>
      <w:proofErr w:type="spellStart"/>
      <w:r w:rsidRPr="00CA42F9">
        <w:rPr>
          <w:rFonts w:ascii="Century Gothic" w:hAnsi="Century Gothic" w:cs="Arial"/>
          <w:b/>
          <w:bCs/>
          <w:color w:val="747474" w:themeColor="background2" w:themeShade="80"/>
          <w:sz w:val="24"/>
          <w:szCs w:val="24"/>
        </w:rPr>
        <w:t>κολούθησης</w:t>
      </w:r>
      <w:proofErr w:type="spellEnd"/>
    </w:p>
    <w:p w14:paraId="026E1BDE" w14:textId="77777777" w:rsidR="00B83FF6" w:rsidRDefault="00B83FF6" w:rsidP="00B83FF6">
      <w:pPr>
        <w:spacing w:after="0" w:line="240" w:lineRule="auto"/>
        <w:ind w:left="-284" w:right="-165"/>
        <w:rPr>
          <w:rFonts w:ascii="Century Gothic" w:hAnsi="Century Gothic" w:cs="Arial"/>
          <w:b/>
          <w:bCs/>
          <w:color w:val="7F7F7F"/>
          <w:sz w:val="24"/>
          <w:szCs w:val="24"/>
          <w:lang/>
        </w:rPr>
      </w:pPr>
    </w:p>
    <w:p w14:paraId="25922151" w14:textId="77777777" w:rsidR="00B83FF6" w:rsidRDefault="00B83FF6" w:rsidP="00B83FF6">
      <w:pPr>
        <w:spacing w:after="0" w:line="240" w:lineRule="auto"/>
        <w:ind w:left="-284" w:right="-165"/>
        <w:rPr>
          <w:rFonts w:ascii="Century Gothic" w:hAnsi="Century Gothic" w:cs="Arial"/>
          <w:b/>
          <w:bCs/>
          <w:color w:val="7F7F7F"/>
          <w:sz w:val="24"/>
          <w:szCs w:val="24"/>
          <w:lang/>
        </w:rPr>
      </w:pPr>
    </w:p>
    <w:p w14:paraId="02ABF8B4" w14:textId="77777777" w:rsidR="00B83FF6" w:rsidRDefault="00B83FF6" w:rsidP="00B83FF6">
      <w:pPr>
        <w:spacing w:after="0" w:line="240" w:lineRule="auto"/>
        <w:ind w:right="-165"/>
        <w:rPr>
          <w:rFonts w:ascii="Century Gothic" w:hAnsi="Century Gothic" w:cs="Arial"/>
          <w:b/>
          <w:bCs/>
          <w:color w:val="7F7F7F"/>
          <w:sz w:val="24"/>
          <w:szCs w:val="24"/>
          <w:lang/>
        </w:rPr>
      </w:pPr>
    </w:p>
    <w:p w14:paraId="708B695C" w14:textId="2F55D66C" w:rsidR="00B83FF6" w:rsidRPr="00B83FF6" w:rsidRDefault="00B83FF6" w:rsidP="00B83FF6">
      <w:pPr>
        <w:spacing w:after="0" w:line="240" w:lineRule="auto"/>
        <w:ind w:left="-284" w:right="-165"/>
        <w:rPr>
          <w:rFonts w:ascii="Century Gothic" w:hAnsi="Century Gothic" w:cs="Arial"/>
          <w:b/>
          <w:bCs/>
          <w:color w:val="7F7F7F"/>
          <w:sz w:val="24"/>
          <w:szCs w:val="24"/>
          <w:lang/>
        </w:rPr>
      </w:pPr>
      <w:r w:rsidRPr="00B83FF6">
        <w:rPr>
          <w:rFonts w:ascii="Century Gothic" w:hAnsi="Century Gothic"/>
          <w:sz w:val="28"/>
          <w:szCs w:val="28"/>
        </w:rPr>
        <w:drawing>
          <wp:inline distT="0" distB="0" distL="0" distR="0" wp14:anchorId="0B0FCB93" wp14:editId="21BC9C50">
            <wp:extent cx="5731510" cy="910590"/>
            <wp:effectExtent l="0" t="0" r="2540" b="3810"/>
            <wp:docPr id="1231401676" name="Picture 2" descr="A collage of a book c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6346" name="Picture 2" descr="A collage of a book co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FF6" w:rsidRPr="00B83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20"/>
    <w:rsid w:val="00254AFF"/>
    <w:rsid w:val="00553820"/>
    <w:rsid w:val="008A49F3"/>
    <w:rsid w:val="00B1090E"/>
    <w:rsid w:val="00B83FF6"/>
    <w:rsid w:val="00CA42F9"/>
    <w:rsid w:val="00E1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D709"/>
  <w15:chartTrackingRefBased/>
  <w15:docId w15:val="{1B78F265-2580-4F4B-8FC0-AF069192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82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2</cp:revision>
  <dcterms:created xsi:type="dcterms:W3CDTF">2025-03-27T10:03:00Z</dcterms:created>
  <dcterms:modified xsi:type="dcterms:W3CDTF">2025-03-27T10:03:00Z</dcterms:modified>
</cp:coreProperties>
</file>