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5385" w14:textId="61E0E582" w:rsidR="00985174" w:rsidRPr="00952BD8" w:rsidRDefault="0082320E" w:rsidP="0098517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ΑΚΑΔΗΜΑΪΚΟ ΕΤΟΣ 202</w:t>
      </w:r>
      <w:r w:rsidR="00541755" w:rsidRPr="00952BD8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</w:t>
      </w:r>
      <w:r w:rsidR="00541755" w:rsidRPr="00952BD8">
        <w:rPr>
          <w:b/>
          <w:sz w:val="32"/>
          <w:szCs w:val="32"/>
        </w:rPr>
        <w:t>6</w:t>
      </w:r>
    </w:p>
    <w:p w14:paraId="7D85FEBD" w14:textId="77777777" w:rsidR="00985174" w:rsidRDefault="00985174" w:rsidP="0098517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Y</w:t>
      </w:r>
      <w:r>
        <w:rPr>
          <w:b/>
          <w:sz w:val="32"/>
          <w:szCs w:val="32"/>
        </w:rPr>
        <w:t>ΛΗ</w:t>
      </w:r>
    </w:p>
    <w:p w14:paraId="188A884E" w14:textId="77777777" w:rsidR="00985174" w:rsidRDefault="00985174" w:rsidP="0098517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ΜΑΘΗΜΑ:</w:t>
      </w: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>ΙΣΤΟΡΙΑ ΚΑΙ ΔΡΑΜΑΤΟΛΟΓΙΑ ΝΕΟΕΛΛΗΝΙΚΟΥ ΘΕΑΤΡΟΥ Ι (16ος αι.-1830)</w:t>
      </w:r>
    </w:p>
    <w:p w14:paraId="159BE4B1" w14:textId="77777777" w:rsidR="00985174" w:rsidRDefault="00985174" w:rsidP="0098517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ΚΑΘΗΓΗΤΗΣ: Α. ΜΠΛΕΣΙΟΣ</w:t>
      </w:r>
    </w:p>
    <w:p w14:paraId="18A1114D" w14:textId="77777777" w:rsidR="00985174" w:rsidRDefault="00985174" w:rsidP="00985174">
      <w:pPr>
        <w:spacing w:line="360" w:lineRule="auto"/>
        <w:rPr>
          <w:b/>
          <w:sz w:val="32"/>
          <w:szCs w:val="32"/>
        </w:rPr>
      </w:pPr>
    </w:p>
    <w:p w14:paraId="762176E2" w14:textId="77777777" w:rsidR="00985174" w:rsidRDefault="00985174" w:rsidP="00985174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Ανάλογα με το σύγγραμμα που έχουν επιλέξει οι φοιτητές, η ύλη διαμορφώνεται ως εξής:</w:t>
      </w:r>
    </w:p>
    <w:p w14:paraId="7CDAB9FA" w14:textId="77777777" w:rsidR="00985174" w:rsidRDefault="00985174" w:rsidP="00985174">
      <w:pPr>
        <w:spacing w:line="360" w:lineRule="auto"/>
        <w:jc w:val="both"/>
        <w:rPr>
          <w:iCs/>
          <w:sz w:val="28"/>
          <w:szCs w:val="28"/>
          <w:lang w:val="en-US"/>
        </w:rPr>
      </w:pPr>
      <w:r w:rsidRPr="00044620">
        <w:rPr>
          <w:sz w:val="28"/>
          <w:szCs w:val="28"/>
        </w:rPr>
        <w:t>Α. 1.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Αθανάσιος Μπλέσιος, </w:t>
      </w:r>
      <w:r>
        <w:rPr>
          <w:i/>
          <w:sz w:val="28"/>
          <w:szCs w:val="28"/>
        </w:rPr>
        <w:t>Μελέτες κρητικού θεάτρου και κρητικής λογοτεχνίας</w:t>
      </w:r>
      <w:r>
        <w:rPr>
          <w:iCs/>
          <w:sz w:val="28"/>
          <w:szCs w:val="28"/>
        </w:rPr>
        <w:t xml:space="preserve">, </w:t>
      </w:r>
      <w:proofErr w:type="spellStart"/>
      <w:r>
        <w:rPr>
          <w:iCs/>
          <w:sz w:val="28"/>
          <w:szCs w:val="28"/>
        </w:rPr>
        <w:t>Παπαζήσης</w:t>
      </w:r>
      <w:proofErr w:type="spellEnd"/>
      <w:r>
        <w:rPr>
          <w:iCs/>
          <w:sz w:val="28"/>
          <w:szCs w:val="28"/>
        </w:rPr>
        <w:t>, Αθήνα 2020</w:t>
      </w:r>
      <w:r w:rsidRPr="0059210F">
        <w:rPr>
          <w:iCs/>
          <w:sz w:val="28"/>
          <w:szCs w:val="28"/>
        </w:rPr>
        <w:t xml:space="preserve">: </w:t>
      </w:r>
      <w:proofErr w:type="spellStart"/>
      <w:r>
        <w:rPr>
          <w:iCs/>
          <w:sz w:val="28"/>
          <w:szCs w:val="28"/>
        </w:rPr>
        <w:t>σσ</w:t>
      </w:r>
      <w:proofErr w:type="spellEnd"/>
      <w:r>
        <w:rPr>
          <w:iCs/>
          <w:sz w:val="28"/>
          <w:szCs w:val="28"/>
        </w:rPr>
        <w:t>. 17-86, 127-141</w:t>
      </w:r>
      <w:r w:rsidR="00CA0CA0">
        <w:rPr>
          <w:iCs/>
          <w:sz w:val="28"/>
          <w:szCs w:val="28"/>
        </w:rPr>
        <w:t>, 187-196</w:t>
      </w:r>
      <w:r>
        <w:rPr>
          <w:iCs/>
          <w:sz w:val="28"/>
          <w:szCs w:val="28"/>
        </w:rPr>
        <w:t>, 286-296.</w:t>
      </w:r>
    </w:p>
    <w:p w14:paraId="705C9EAE" w14:textId="5EF45316" w:rsidR="00952BD8" w:rsidRDefault="00952BD8" w:rsidP="00952BD8">
      <w:pPr>
        <w:spacing w:line="360" w:lineRule="auto"/>
        <w:jc w:val="both"/>
        <w:rPr>
          <w:sz w:val="28"/>
          <w:szCs w:val="28"/>
        </w:rPr>
      </w:pPr>
      <w:r w:rsidRPr="00952BD8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Αθανάσιος Μπλέσιος, </w:t>
      </w:r>
      <w:r>
        <w:rPr>
          <w:i/>
          <w:sz w:val="28"/>
          <w:szCs w:val="28"/>
        </w:rPr>
        <w:t>Μελέτες νεοελληνικής δραματολογίας</w:t>
      </w:r>
      <w:r>
        <w:rPr>
          <w:sz w:val="28"/>
          <w:szCs w:val="28"/>
        </w:rPr>
        <w:t xml:space="preserve">, β΄ έκδοση, </w:t>
      </w:r>
      <w:proofErr w:type="spellStart"/>
      <w:r>
        <w:rPr>
          <w:sz w:val="28"/>
          <w:szCs w:val="28"/>
        </w:rPr>
        <w:t>Παπαζήσης</w:t>
      </w:r>
      <w:proofErr w:type="spellEnd"/>
      <w:r>
        <w:rPr>
          <w:sz w:val="28"/>
          <w:szCs w:val="28"/>
        </w:rPr>
        <w:t xml:space="preserve">, Αθήνα 2011: </w:t>
      </w:r>
      <w:r>
        <w:rPr>
          <w:i/>
          <w:sz w:val="28"/>
          <w:szCs w:val="28"/>
        </w:rPr>
        <w:t>Πανώρια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σσ</w:t>
      </w:r>
      <w:proofErr w:type="spellEnd"/>
      <w:r>
        <w:rPr>
          <w:sz w:val="28"/>
          <w:szCs w:val="28"/>
        </w:rPr>
        <w:t xml:space="preserve">. 17-67, </w:t>
      </w:r>
      <w:r>
        <w:rPr>
          <w:i/>
          <w:sz w:val="28"/>
          <w:szCs w:val="28"/>
        </w:rPr>
        <w:t>Ο Χάσης</w:t>
      </w:r>
      <w:r w:rsidRPr="001C62D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95-122. </w:t>
      </w:r>
    </w:p>
    <w:p w14:paraId="6E1DB204" w14:textId="2EAD0E80" w:rsidR="00985174" w:rsidRDefault="00952BD8" w:rsidP="00985174">
      <w:pPr>
        <w:spacing w:line="360" w:lineRule="auto"/>
        <w:jc w:val="both"/>
        <w:rPr>
          <w:sz w:val="28"/>
          <w:szCs w:val="28"/>
        </w:rPr>
      </w:pPr>
      <w:r w:rsidRPr="00952BD8">
        <w:rPr>
          <w:iCs/>
          <w:sz w:val="28"/>
          <w:szCs w:val="28"/>
        </w:rPr>
        <w:t xml:space="preserve">3. </w:t>
      </w:r>
      <w:r w:rsidR="00985174">
        <w:rPr>
          <w:sz w:val="28"/>
          <w:szCs w:val="28"/>
          <w:lang w:val="en-US"/>
        </w:rPr>
        <w:t>To</w:t>
      </w:r>
      <w:r w:rsidR="00985174">
        <w:rPr>
          <w:sz w:val="28"/>
          <w:szCs w:val="28"/>
        </w:rPr>
        <w:t xml:space="preserve"> περιεχόμενο των μαθημάτων (Βυζάντιο και θέατρο, αναγεννησιακό θέατρο, κρητικό θέατρο, αιγαιοπελαγίτικο θέατρο, επτανησιακό θέατρο</w:t>
      </w:r>
      <w:r w:rsidR="001C62DA">
        <w:rPr>
          <w:sz w:val="28"/>
          <w:szCs w:val="28"/>
        </w:rPr>
        <w:t>, το θέατρο της εποχής του Διαφωτισμού</w:t>
      </w:r>
      <w:r w:rsidR="00985174">
        <w:rPr>
          <w:sz w:val="28"/>
          <w:szCs w:val="28"/>
        </w:rPr>
        <w:t>)</w:t>
      </w:r>
    </w:p>
    <w:p w14:paraId="04432996" w14:textId="111D2D0D" w:rsidR="00985174" w:rsidRDefault="00952BD8" w:rsidP="00985174">
      <w:pPr>
        <w:spacing w:line="360" w:lineRule="auto"/>
        <w:jc w:val="both"/>
        <w:rPr>
          <w:sz w:val="28"/>
          <w:szCs w:val="28"/>
        </w:rPr>
      </w:pPr>
      <w:r w:rsidRPr="00952BD8">
        <w:rPr>
          <w:sz w:val="28"/>
          <w:szCs w:val="28"/>
        </w:rPr>
        <w:t>4</w:t>
      </w:r>
      <w:r w:rsidR="00985174">
        <w:rPr>
          <w:sz w:val="28"/>
          <w:szCs w:val="28"/>
        </w:rPr>
        <w:t xml:space="preserve">. Το περιεχόμενο του </w:t>
      </w:r>
      <w:r w:rsidR="00985174">
        <w:rPr>
          <w:sz w:val="28"/>
          <w:szCs w:val="28"/>
          <w:lang w:val="en-US"/>
        </w:rPr>
        <w:t>e</w:t>
      </w:r>
      <w:r w:rsidR="00985174">
        <w:rPr>
          <w:sz w:val="28"/>
          <w:szCs w:val="28"/>
        </w:rPr>
        <w:t>-</w:t>
      </w:r>
      <w:r w:rsidR="00985174">
        <w:rPr>
          <w:sz w:val="28"/>
          <w:szCs w:val="28"/>
          <w:lang w:val="en-US"/>
        </w:rPr>
        <w:t>class</w:t>
      </w:r>
      <w:r w:rsidR="00985174">
        <w:rPr>
          <w:sz w:val="28"/>
          <w:szCs w:val="28"/>
        </w:rPr>
        <w:t xml:space="preserve"> (</w:t>
      </w:r>
      <w:r w:rsidR="00985174">
        <w:rPr>
          <w:sz w:val="28"/>
          <w:szCs w:val="28"/>
          <w:lang w:val="en-US"/>
        </w:rPr>
        <w:t>power</w:t>
      </w:r>
      <w:r w:rsidR="00985174">
        <w:rPr>
          <w:sz w:val="28"/>
          <w:szCs w:val="28"/>
        </w:rPr>
        <w:t>-</w:t>
      </w:r>
      <w:r w:rsidR="00985174">
        <w:rPr>
          <w:sz w:val="28"/>
          <w:szCs w:val="28"/>
          <w:lang w:val="en-US"/>
        </w:rPr>
        <w:t>point</w:t>
      </w:r>
      <w:r w:rsidR="00985174">
        <w:rPr>
          <w:sz w:val="28"/>
          <w:szCs w:val="28"/>
        </w:rPr>
        <w:t>, έργα και ανάλυσή τους)</w:t>
      </w:r>
    </w:p>
    <w:p w14:paraId="1F9F02C9" w14:textId="77777777" w:rsidR="00985174" w:rsidRPr="0059210F" w:rsidRDefault="00985174" w:rsidP="00985174">
      <w:pPr>
        <w:spacing w:line="360" w:lineRule="auto"/>
        <w:jc w:val="both"/>
        <w:rPr>
          <w:iCs/>
          <w:sz w:val="32"/>
          <w:szCs w:val="32"/>
        </w:rPr>
      </w:pPr>
    </w:p>
    <w:p w14:paraId="231B4141" w14:textId="77777777" w:rsidR="00985174" w:rsidRDefault="00985174" w:rsidP="0098517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Ή</w:t>
      </w:r>
    </w:p>
    <w:p w14:paraId="67A31C19" w14:textId="2F87A1CF" w:rsidR="00985174" w:rsidRDefault="00952BD8" w:rsidP="009851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="00985174">
        <w:rPr>
          <w:sz w:val="28"/>
          <w:szCs w:val="28"/>
        </w:rPr>
        <w:t xml:space="preserve">. 1. Άννα Ταμπάκη, </w:t>
      </w:r>
      <w:r w:rsidR="00985174">
        <w:rPr>
          <w:i/>
          <w:sz w:val="28"/>
          <w:szCs w:val="28"/>
        </w:rPr>
        <w:t>Το Νεοελληνικό Θέατρο (18</w:t>
      </w:r>
      <w:r w:rsidR="00985174">
        <w:rPr>
          <w:i/>
          <w:sz w:val="28"/>
          <w:szCs w:val="28"/>
          <w:vertAlign w:val="superscript"/>
        </w:rPr>
        <w:t>ος</w:t>
      </w:r>
      <w:r w:rsidR="00985174">
        <w:rPr>
          <w:i/>
          <w:sz w:val="28"/>
          <w:szCs w:val="28"/>
        </w:rPr>
        <w:t>-19</w:t>
      </w:r>
      <w:r w:rsidR="00985174">
        <w:rPr>
          <w:i/>
          <w:sz w:val="28"/>
          <w:szCs w:val="28"/>
          <w:vertAlign w:val="superscript"/>
        </w:rPr>
        <w:t>ος</w:t>
      </w:r>
      <w:r w:rsidR="00985174">
        <w:rPr>
          <w:i/>
          <w:sz w:val="28"/>
          <w:szCs w:val="28"/>
        </w:rPr>
        <w:t xml:space="preserve"> αι.). Ερμηνευτικές  προσεγγίσεις</w:t>
      </w:r>
      <w:r w:rsidR="00985174">
        <w:rPr>
          <w:sz w:val="28"/>
          <w:szCs w:val="28"/>
        </w:rPr>
        <w:t>, Δίαυλος</w:t>
      </w:r>
      <w:r w:rsidR="00CA0CA0">
        <w:rPr>
          <w:sz w:val="28"/>
          <w:szCs w:val="28"/>
        </w:rPr>
        <w:t xml:space="preserve">, Αθήνα 2005, </w:t>
      </w:r>
      <w:proofErr w:type="spellStart"/>
      <w:r w:rsidR="00CA0CA0">
        <w:rPr>
          <w:sz w:val="28"/>
          <w:szCs w:val="28"/>
        </w:rPr>
        <w:t>σσ</w:t>
      </w:r>
      <w:proofErr w:type="spellEnd"/>
      <w:r w:rsidR="00CA0CA0">
        <w:rPr>
          <w:sz w:val="28"/>
          <w:szCs w:val="28"/>
        </w:rPr>
        <w:t>. 21-44</w:t>
      </w:r>
      <w:r w:rsidR="009A30E4">
        <w:rPr>
          <w:sz w:val="28"/>
          <w:szCs w:val="28"/>
        </w:rPr>
        <w:t>, 53-65, 67-75, 91-93</w:t>
      </w:r>
      <w:r w:rsidR="00CA0CA0">
        <w:rPr>
          <w:sz w:val="28"/>
          <w:szCs w:val="28"/>
        </w:rPr>
        <w:t>, 121-151, 168-186</w:t>
      </w:r>
      <w:r w:rsidR="00985174">
        <w:rPr>
          <w:sz w:val="28"/>
          <w:szCs w:val="28"/>
        </w:rPr>
        <w:t>.</w:t>
      </w:r>
    </w:p>
    <w:p w14:paraId="27D048D9" w14:textId="040B7DFE" w:rsidR="00952BD8" w:rsidRPr="00952BD8" w:rsidRDefault="00985174" w:rsidP="00985174">
      <w:pPr>
        <w:spacing w:line="360" w:lineRule="auto"/>
        <w:jc w:val="both"/>
        <w:rPr>
          <w:iCs/>
          <w:sz w:val="28"/>
          <w:szCs w:val="28"/>
          <w:lang w:val="en-US"/>
        </w:rPr>
      </w:pPr>
      <w:r w:rsidRPr="00E779B8"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952BD8">
        <w:rPr>
          <w:sz w:val="28"/>
          <w:szCs w:val="28"/>
        </w:rPr>
        <w:t xml:space="preserve">Αθανάσιος Μπλέσιος, </w:t>
      </w:r>
      <w:r w:rsidR="00952BD8">
        <w:rPr>
          <w:i/>
          <w:sz w:val="28"/>
          <w:szCs w:val="28"/>
        </w:rPr>
        <w:t>Μελέτες κρητικού θεάτρου και κρητικής λογοτεχνίας</w:t>
      </w:r>
      <w:r w:rsidR="00952BD8">
        <w:rPr>
          <w:iCs/>
          <w:sz w:val="28"/>
          <w:szCs w:val="28"/>
        </w:rPr>
        <w:t xml:space="preserve">, </w:t>
      </w:r>
      <w:proofErr w:type="spellStart"/>
      <w:r w:rsidR="00952BD8">
        <w:rPr>
          <w:iCs/>
          <w:sz w:val="28"/>
          <w:szCs w:val="28"/>
        </w:rPr>
        <w:t>Παπαζήσης</w:t>
      </w:r>
      <w:proofErr w:type="spellEnd"/>
      <w:r w:rsidR="00952BD8">
        <w:rPr>
          <w:iCs/>
          <w:sz w:val="28"/>
          <w:szCs w:val="28"/>
        </w:rPr>
        <w:t>, Αθήνα 2020</w:t>
      </w:r>
      <w:r w:rsidR="00952BD8" w:rsidRPr="0059210F">
        <w:rPr>
          <w:iCs/>
          <w:sz w:val="28"/>
          <w:szCs w:val="28"/>
        </w:rPr>
        <w:t xml:space="preserve">: </w:t>
      </w:r>
      <w:proofErr w:type="spellStart"/>
      <w:r w:rsidR="00952BD8">
        <w:rPr>
          <w:iCs/>
          <w:sz w:val="28"/>
          <w:szCs w:val="28"/>
        </w:rPr>
        <w:t>σσ</w:t>
      </w:r>
      <w:proofErr w:type="spellEnd"/>
      <w:r w:rsidR="00952BD8">
        <w:rPr>
          <w:iCs/>
          <w:sz w:val="28"/>
          <w:szCs w:val="28"/>
        </w:rPr>
        <w:t>. 17-86, 127-141, 187-196, 286-296.</w:t>
      </w:r>
    </w:p>
    <w:p w14:paraId="38267266" w14:textId="3BD39021" w:rsidR="00952BD8" w:rsidRPr="00952BD8" w:rsidRDefault="00952BD8" w:rsidP="00985174">
      <w:pPr>
        <w:spacing w:line="360" w:lineRule="auto"/>
        <w:jc w:val="both"/>
        <w:rPr>
          <w:sz w:val="28"/>
          <w:szCs w:val="28"/>
          <w:lang w:val="en-US"/>
        </w:rPr>
      </w:pPr>
      <w:r w:rsidRPr="00952BD8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Αθανάσιος Μπλέσιος, </w:t>
      </w:r>
      <w:r>
        <w:rPr>
          <w:i/>
          <w:sz w:val="28"/>
          <w:szCs w:val="28"/>
        </w:rPr>
        <w:t>Μελέτες νεοελληνικής δραματολογίας</w:t>
      </w:r>
      <w:r>
        <w:rPr>
          <w:sz w:val="28"/>
          <w:szCs w:val="28"/>
        </w:rPr>
        <w:t xml:space="preserve">, β΄ έκδοση, </w:t>
      </w:r>
      <w:proofErr w:type="spellStart"/>
      <w:r>
        <w:rPr>
          <w:sz w:val="28"/>
          <w:szCs w:val="28"/>
        </w:rPr>
        <w:t>Παπαζήσης</w:t>
      </w:r>
      <w:proofErr w:type="spellEnd"/>
      <w:r>
        <w:rPr>
          <w:sz w:val="28"/>
          <w:szCs w:val="28"/>
        </w:rPr>
        <w:t xml:space="preserve">, Αθήνα 2011: </w:t>
      </w:r>
      <w:r>
        <w:rPr>
          <w:i/>
          <w:sz w:val="28"/>
          <w:szCs w:val="28"/>
        </w:rPr>
        <w:t>Πανώρια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σσ</w:t>
      </w:r>
      <w:proofErr w:type="spellEnd"/>
      <w:r>
        <w:rPr>
          <w:sz w:val="28"/>
          <w:szCs w:val="28"/>
        </w:rPr>
        <w:t xml:space="preserve">. 17-67, </w:t>
      </w:r>
      <w:r>
        <w:rPr>
          <w:i/>
          <w:sz w:val="28"/>
          <w:szCs w:val="28"/>
        </w:rPr>
        <w:t>Ο Χάσης</w:t>
      </w:r>
      <w:r w:rsidRPr="001C62D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95-122. </w:t>
      </w:r>
    </w:p>
    <w:p w14:paraId="7779E1D7" w14:textId="1219D4F5" w:rsidR="00985174" w:rsidRDefault="00952BD8" w:rsidP="00985174">
      <w:pPr>
        <w:spacing w:line="360" w:lineRule="auto"/>
        <w:jc w:val="both"/>
        <w:rPr>
          <w:sz w:val="28"/>
          <w:szCs w:val="28"/>
        </w:rPr>
      </w:pPr>
      <w:r w:rsidRPr="00952BD8">
        <w:rPr>
          <w:sz w:val="28"/>
          <w:szCs w:val="28"/>
        </w:rPr>
        <w:lastRenderedPageBreak/>
        <w:t xml:space="preserve">4. </w:t>
      </w:r>
      <w:r w:rsidR="00985174">
        <w:rPr>
          <w:sz w:val="28"/>
          <w:szCs w:val="28"/>
          <w:lang w:val="en-US"/>
        </w:rPr>
        <w:t>To</w:t>
      </w:r>
      <w:r w:rsidR="00985174">
        <w:rPr>
          <w:sz w:val="28"/>
          <w:szCs w:val="28"/>
        </w:rPr>
        <w:t xml:space="preserve"> περιεχόμενο των μαθημάτων (Βυζάντιο και θέατρο, αναγεννησιακό θέατρο, κρητικό θέατρο, αιγαιοπελαγίτικο θέατρο, επτανησιακό θέατρο</w:t>
      </w:r>
      <w:r w:rsidR="0082320E">
        <w:rPr>
          <w:sz w:val="28"/>
          <w:szCs w:val="28"/>
        </w:rPr>
        <w:t>, το θέατρο της εποχής του Διαφωτισμού</w:t>
      </w:r>
      <w:r w:rsidR="00985174">
        <w:rPr>
          <w:sz w:val="28"/>
          <w:szCs w:val="28"/>
        </w:rPr>
        <w:t>)</w:t>
      </w:r>
    </w:p>
    <w:p w14:paraId="19D9F17D" w14:textId="0E19CCD4" w:rsidR="00985174" w:rsidRDefault="00952BD8" w:rsidP="00985174">
      <w:pPr>
        <w:spacing w:line="360" w:lineRule="auto"/>
        <w:jc w:val="both"/>
        <w:rPr>
          <w:sz w:val="28"/>
          <w:szCs w:val="28"/>
        </w:rPr>
      </w:pPr>
      <w:r w:rsidRPr="00952BD8">
        <w:rPr>
          <w:sz w:val="28"/>
          <w:szCs w:val="28"/>
        </w:rPr>
        <w:t>5</w:t>
      </w:r>
      <w:r w:rsidR="00985174">
        <w:rPr>
          <w:sz w:val="28"/>
          <w:szCs w:val="28"/>
        </w:rPr>
        <w:t xml:space="preserve">. Το περιεχόμενο του </w:t>
      </w:r>
      <w:r w:rsidR="00985174">
        <w:rPr>
          <w:sz w:val="28"/>
          <w:szCs w:val="28"/>
          <w:lang w:val="en-US"/>
        </w:rPr>
        <w:t>e</w:t>
      </w:r>
      <w:r w:rsidR="00985174">
        <w:rPr>
          <w:sz w:val="28"/>
          <w:szCs w:val="28"/>
        </w:rPr>
        <w:t>-</w:t>
      </w:r>
      <w:r w:rsidR="00985174">
        <w:rPr>
          <w:sz w:val="28"/>
          <w:szCs w:val="28"/>
          <w:lang w:val="en-US"/>
        </w:rPr>
        <w:t>class</w:t>
      </w:r>
      <w:r w:rsidR="00985174">
        <w:rPr>
          <w:sz w:val="28"/>
          <w:szCs w:val="28"/>
        </w:rPr>
        <w:t xml:space="preserve"> (</w:t>
      </w:r>
      <w:r w:rsidR="00985174">
        <w:rPr>
          <w:sz w:val="28"/>
          <w:szCs w:val="28"/>
          <w:lang w:val="en-US"/>
        </w:rPr>
        <w:t>power</w:t>
      </w:r>
      <w:r w:rsidR="00985174">
        <w:rPr>
          <w:sz w:val="28"/>
          <w:szCs w:val="28"/>
        </w:rPr>
        <w:t>-</w:t>
      </w:r>
      <w:r w:rsidR="00985174">
        <w:rPr>
          <w:sz w:val="28"/>
          <w:szCs w:val="28"/>
          <w:lang w:val="en-US"/>
        </w:rPr>
        <w:t>point</w:t>
      </w:r>
      <w:r w:rsidR="00985174">
        <w:rPr>
          <w:sz w:val="28"/>
          <w:szCs w:val="28"/>
        </w:rPr>
        <w:t>, έργα και ανάλυσή τους)</w:t>
      </w:r>
    </w:p>
    <w:p w14:paraId="59120FF7" w14:textId="77777777" w:rsidR="00985174" w:rsidRDefault="00985174" w:rsidP="00985174">
      <w:pPr>
        <w:rPr>
          <w:sz w:val="28"/>
          <w:szCs w:val="28"/>
        </w:rPr>
      </w:pPr>
    </w:p>
    <w:p w14:paraId="24FB627B" w14:textId="77777777" w:rsidR="00985174" w:rsidRDefault="00985174" w:rsidP="0098517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Εξεταζόμενα έργα:</w:t>
      </w:r>
      <w:r>
        <w:rPr>
          <w:b/>
          <w:i/>
          <w:sz w:val="28"/>
          <w:szCs w:val="28"/>
        </w:rPr>
        <w:t xml:space="preserve"> </w:t>
      </w:r>
    </w:p>
    <w:p w14:paraId="5AFDC3CD" w14:textId="77777777" w:rsidR="00985174" w:rsidRPr="002901FB" w:rsidRDefault="00985174" w:rsidP="00985174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Κατζούρμπος</w:t>
      </w:r>
      <w:proofErr w:type="spellEnd"/>
      <w:r>
        <w:rPr>
          <w:i/>
          <w:sz w:val="28"/>
          <w:szCs w:val="28"/>
        </w:rPr>
        <w:t>, Πανώρια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Ερωφίλη </w:t>
      </w:r>
      <w:r>
        <w:rPr>
          <w:sz w:val="28"/>
          <w:szCs w:val="28"/>
        </w:rPr>
        <w:t xml:space="preserve">Γ. </w:t>
      </w:r>
      <w:proofErr w:type="spellStart"/>
      <w:r>
        <w:rPr>
          <w:sz w:val="28"/>
          <w:szCs w:val="28"/>
        </w:rPr>
        <w:t>Χορτάτση</w:t>
      </w:r>
      <w:proofErr w:type="spellEnd"/>
      <w:r w:rsidRPr="002901FB"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Θυσία του Αβραάμ</w:t>
      </w:r>
      <w:r w:rsidR="0082320E">
        <w:rPr>
          <w:sz w:val="28"/>
          <w:szCs w:val="28"/>
        </w:rPr>
        <w:t xml:space="preserve">, </w:t>
      </w:r>
      <w:r w:rsidR="0082320E">
        <w:rPr>
          <w:i/>
          <w:sz w:val="28"/>
          <w:szCs w:val="28"/>
        </w:rPr>
        <w:t xml:space="preserve">Ο Χάσης </w:t>
      </w:r>
      <w:r w:rsidR="0082320E">
        <w:rPr>
          <w:sz w:val="28"/>
          <w:szCs w:val="28"/>
        </w:rPr>
        <w:t xml:space="preserve">Δ. </w:t>
      </w:r>
      <w:proofErr w:type="spellStart"/>
      <w:r w:rsidR="0082320E">
        <w:rPr>
          <w:sz w:val="28"/>
          <w:szCs w:val="28"/>
        </w:rPr>
        <w:t>Γουζέλη</w:t>
      </w:r>
      <w:proofErr w:type="spellEnd"/>
      <w:r>
        <w:rPr>
          <w:sz w:val="28"/>
          <w:szCs w:val="28"/>
        </w:rPr>
        <w:t xml:space="preserve"> </w:t>
      </w:r>
    </w:p>
    <w:p w14:paraId="544D7560" w14:textId="77777777" w:rsidR="00985174" w:rsidRDefault="00985174" w:rsidP="00985174">
      <w:pPr>
        <w:spacing w:line="360" w:lineRule="auto"/>
        <w:jc w:val="both"/>
        <w:rPr>
          <w:sz w:val="28"/>
          <w:szCs w:val="28"/>
        </w:rPr>
      </w:pPr>
    </w:p>
    <w:p w14:paraId="3A9CBEEA" w14:textId="77777777" w:rsidR="00985174" w:rsidRDefault="00985174" w:rsidP="00985174">
      <w:pPr>
        <w:spacing w:line="360" w:lineRule="auto"/>
        <w:jc w:val="both"/>
        <w:rPr>
          <w:sz w:val="28"/>
          <w:szCs w:val="28"/>
        </w:rPr>
      </w:pPr>
    </w:p>
    <w:p w14:paraId="2A54E516" w14:textId="77777777" w:rsidR="00985174" w:rsidRDefault="00985174" w:rsidP="00985174">
      <w:pPr>
        <w:rPr>
          <w:i/>
          <w:sz w:val="28"/>
          <w:szCs w:val="28"/>
        </w:rPr>
      </w:pPr>
    </w:p>
    <w:p w14:paraId="15E53AD0" w14:textId="77777777" w:rsidR="00985174" w:rsidRDefault="00985174" w:rsidP="00985174"/>
    <w:p w14:paraId="160DEB6C" w14:textId="77777777" w:rsidR="00985174" w:rsidRDefault="00985174" w:rsidP="00985174"/>
    <w:p w14:paraId="2F0D4801" w14:textId="77777777" w:rsidR="00E103D3" w:rsidRDefault="00E103D3"/>
    <w:sectPr w:rsidR="00E10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2B1"/>
    <w:rsid w:val="001502B1"/>
    <w:rsid w:val="001C62DA"/>
    <w:rsid w:val="00541755"/>
    <w:rsid w:val="0055374A"/>
    <w:rsid w:val="0082320E"/>
    <w:rsid w:val="00952BD8"/>
    <w:rsid w:val="0098426E"/>
    <w:rsid w:val="00985174"/>
    <w:rsid w:val="009A30E4"/>
    <w:rsid w:val="00CA0CA0"/>
    <w:rsid w:val="00E1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D948"/>
  <w15:chartTrackingRefBased/>
  <w15:docId w15:val="{7F86E08B-2C51-4264-A7ED-F6A654E7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mplesios</dc:creator>
  <cp:keywords/>
  <dc:description/>
  <cp:lastModifiedBy>ATHANASIOS BLESIOS</cp:lastModifiedBy>
  <cp:revision>7</cp:revision>
  <dcterms:created xsi:type="dcterms:W3CDTF">2024-02-07T13:34:00Z</dcterms:created>
  <dcterms:modified xsi:type="dcterms:W3CDTF">2026-06-12T07:31:00Z</dcterms:modified>
</cp:coreProperties>
</file>